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93" w:rsidRDefault="00821993">
      <w:pPr>
        <w:jc w:val="both"/>
        <w:rPr>
          <w:rFonts w:ascii="Cambria" w:eastAsia="Cambria" w:hAnsi="Cambria" w:cs="Cambria"/>
          <w:color w:val="000000"/>
          <w:sz w:val="22"/>
          <w:szCs w:val="22"/>
        </w:rPr>
      </w:pPr>
      <w:bookmarkStart w:id="0" w:name="_heading=h.gjdgxs" w:colFirst="0" w:colLast="0"/>
      <w:bookmarkEnd w:id="0"/>
    </w:p>
    <w:p w:rsidR="00821993" w:rsidRDefault="003D547C">
      <w:pPr>
        <w:jc w:val="both"/>
        <w:rPr>
          <w:rFonts w:ascii="Cambria" w:eastAsia="Cambria" w:hAnsi="Cambria" w:cs="Cambria"/>
          <w:sz w:val="22"/>
          <w:szCs w:val="22"/>
          <w:highlight w:val="yellow"/>
        </w:rPr>
      </w:pPr>
      <w:r>
        <w:rPr>
          <w:rFonts w:ascii="Cambria" w:eastAsia="Cambria" w:hAnsi="Cambria" w:cs="Cambria"/>
          <w:color w:val="000000"/>
          <w:sz w:val="22"/>
          <w:szCs w:val="22"/>
          <w:u w:val="single"/>
        </w:rPr>
        <w:t>Preses ziņa</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sidR="005C006A" w:rsidRPr="005C006A">
        <w:rPr>
          <w:rFonts w:ascii="Cambria" w:eastAsia="Cambria" w:hAnsi="Cambria" w:cs="Cambria"/>
          <w:color w:val="000000"/>
          <w:sz w:val="22"/>
          <w:szCs w:val="22"/>
        </w:rPr>
        <w:t>11.12.2024</w:t>
      </w:r>
    </w:p>
    <w:p w:rsidR="00821993" w:rsidRDefault="00821993">
      <w:pPr>
        <w:jc w:val="both"/>
        <w:rPr>
          <w:rFonts w:ascii="Cambria" w:eastAsia="Cambria" w:hAnsi="Cambria" w:cs="Cambria"/>
          <w:sz w:val="22"/>
          <w:szCs w:val="22"/>
        </w:rPr>
      </w:pPr>
    </w:p>
    <w:p w:rsidR="00821993" w:rsidRDefault="003D547C">
      <w:pPr>
        <w:jc w:val="center"/>
        <w:rPr>
          <w:rFonts w:ascii="Cambria" w:eastAsia="Cambria" w:hAnsi="Cambria" w:cs="Cambria"/>
          <w:b/>
          <w:color w:val="000000"/>
          <w:sz w:val="22"/>
          <w:szCs w:val="22"/>
        </w:rPr>
      </w:pPr>
      <w:r>
        <w:rPr>
          <w:rFonts w:ascii="Cambria" w:eastAsia="Cambria" w:hAnsi="Cambria" w:cs="Cambria"/>
          <w:b/>
          <w:color w:val="000000"/>
          <w:sz w:val="22"/>
          <w:szCs w:val="22"/>
        </w:rPr>
        <w:t>Rīgā notiks starptautiska konference par militārā mantojuma integrēšanu tūrismā un skolu programmās - aicināti vēsturnieki, vēstures skolotāji un tūrisma jomas pārstāvji!</w:t>
      </w:r>
    </w:p>
    <w:p w:rsidR="00821993" w:rsidRDefault="00821993">
      <w:pPr>
        <w:jc w:val="both"/>
        <w:rPr>
          <w:rFonts w:ascii="Cambria" w:eastAsia="Cambria" w:hAnsi="Cambria" w:cs="Cambria"/>
          <w:b/>
          <w:color w:val="000000"/>
          <w:sz w:val="22"/>
          <w:szCs w:val="22"/>
        </w:rPr>
      </w:pPr>
    </w:p>
    <w:p w:rsidR="00821993" w:rsidRDefault="003D547C">
      <w:pPr>
        <w:jc w:val="both"/>
        <w:rPr>
          <w:rFonts w:ascii="Cambria" w:eastAsia="Cambria" w:hAnsi="Cambria" w:cs="Cambria"/>
          <w:i/>
          <w:color w:val="000000"/>
          <w:sz w:val="22"/>
          <w:szCs w:val="22"/>
        </w:rPr>
      </w:pPr>
      <w:r>
        <w:rPr>
          <w:rFonts w:ascii="Cambria" w:eastAsia="Cambria" w:hAnsi="Cambria" w:cs="Cambria"/>
          <w:i/>
          <w:color w:val="000000"/>
          <w:sz w:val="22"/>
          <w:szCs w:val="22"/>
        </w:rPr>
        <w:t xml:space="preserve">Īsi pirms Ziemassvētku kauju piemiņas pasākumiem nākamā gada janvārī, Rīgā, Latvijas Kara muzejā notiks starptautiska konference "Militārā mantojuma integrēšana tūrismā un skolu programmās". Uz konferenci aicināti militārā mantojuma vietu un objektu īpašnieki, muzeji, vēstures skolotāji, skolu pārstāvji, vēstures pētnieki un entuziasti, tūrisma speciālisti un citi interesenti. </w:t>
      </w:r>
    </w:p>
    <w:p w:rsidR="00821993" w:rsidRDefault="00821993">
      <w:pPr>
        <w:jc w:val="both"/>
        <w:rPr>
          <w:rFonts w:ascii="Cambria" w:eastAsia="Cambria" w:hAnsi="Cambria" w:cs="Cambria"/>
          <w:color w:val="000000"/>
          <w:sz w:val="22"/>
          <w:szCs w:val="22"/>
        </w:rPr>
      </w:pPr>
    </w:p>
    <w:p w:rsidR="00821993" w:rsidRDefault="003D547C">
      <w:pPr>
        <w:jc w:val="both"/>
        <w:rPr>
          <w:rFonts w:ascii="Cambria" w:eastAsia="Cambria" w:hAnsi="Cambria" w:cs="Cambria"/>
          <w:b/>
          <w:color w:val="000000"/>
          <w:sz w:val="22"/>
          <w:szCs w:val="22"/>
        </w:rPr>
      </w:pPr>
      <w:r>
        <w:rPr>
          <w:rFonts w:ascii="Cambria" w:eastAsia="Cambria" w:hAnsi="Cambria" w:cs="Cambria"/>
          <w:b/>
          <w:color w:val="000000"/>
          <w:sz w:val="22"/>
          <w:szCs w:val="22"/>
        </w:rPr>
        <w:t>Konferences mērķis</w:t>
      </w:r>
    </w:p>
    <w:p w:rsidR="00821993" w:rsidRDefault="003D547C">
      <w:pPr>
        <w:jc w:val="both"/>
        <w:rPr>
          <w:rFonts w:ascii="Cambria" w:eastAsia="Cambria" w:hAnsi="Cambria" w:cs="Cambria"/>
          <w:color w:val="000000"/>
          <w:sz w:val="22"/>
          <w:szCs w:val="22"/>
        </w:rPr>
      </w:pPr>
      <w:r>
        <w:rPr>
          <w:rFonts w:ascii="Cambria" w:eastAsia="Cambria" w:hAnsi="Cambria" w:cs="Cambria"/>
          <w:color w:val="000000"/>
          <w:sz w:val="22"/>
          <w:szCs w:val="22"/>
        </w:rPr>
        <w:t xml:space="preserve">Konference </w:t>
      </w:r>
      <w:r w:rsidRPr="00C15AAA">
        <w:rPr>
          <w:rFonts w:ascii="Cambria" w:eastAsia="Cambria" w:hAnsi="Cambria" w:cs="Cambria"/>
          <w:b/>
          <w:color w:val="000000"/>
          <w:sz w:val="22"/>
          <w:szCs w:val="22"/>
        </w:rPr>
        <w:t>notiks 10. janvārī</w:t>
      </w:r>
      <w:r>
        <w:rPr>
          <w:rFonts w:ascii="Cambria" w:eastAsia="Cambria" w:hAnsi="Cambria" w:cs="Cambria"/>
          <w:color w:val="000000"/>
          <w:sz w:val="22"/>
          <w:szCs w:val="22"/>
        </w:rPr>
        <w:t xml:space="preserve">, tās mērķis ir veicināt sadarbību starp vēsturniekiem, skolām un tūrisma nozares pārstāvjiem, kā arī dalīties pieredzē par to, kā padarīt vēstures stāstus aktuālus mūsdienu jauniešiem un starptautiskai auditorijai, kurai nav personīgu atmiņu par mums svarīgiem vēstures laikposmiem. Tēma ir īpaši aktuāla mūsdienās, jo vēsture mēdz atkārtoties, un vēstures zināšanas palīdz labāk izprast un objektīvi novērtēt situācijas mūsdienu pasaulē. </w:t>
      </w:r>
    </w:p>
    <w:p w:rsidR="00821993" w:rsidRDefault="00821993">
      <w:pPr>
        <w:jc w:val="both"/>
        <w:rPr>
          <w:rFonts w:ascii="Cambria" w:eastAsia="Cambria" w:hAnsi="Cambria" w:cs="Cambria"/>
          <w:color w:val="000000"/>
          <w:sz w:val="22"/>
          <w:szCs w:val="22"/>
        </w:rPr>
      </w:pPr>
    </w:p>
    <w:p w:rsidR="00821993" w:rsidRDefault="003D547C">
      <w:pPr>
        <w:jc w:val="both"/>
        <w:rPr>
          <w:rFonts w:ascii="Cambria" w:eastAsia="Cambria" w:hAnsi="Cambria" w:cs="Cambria"/>
          <w:b/>
          <w:color w:val="000000"/>
          <w:sz w:val="22"/>
          <w:szCs w:val="22"/>
        </w:rPr>
      </w:pPr>
      <w:r>
        <w:rPr>
          <w:rFonts w:ascii="Cambria" w:eastAsia="Cambria" w:hAnsi="Cambria" w:cs="Cambria"/>
          <w:b/>
          <w:color w:val="000000"/>
          <w:sz w:val="22"/>
          <w:szCs w:val="22"/>
        </w:rPr>
        <w:t>Konferences saturs</w:t>
      </w:r>
    </w:p>
    <w:p w:rsidR="005C006A" w:rsidRDefault="003D547C" w:rsidP="005C006A">
      <w:pPr>
        <w:pStyle w:val="ListParagraph"/>
        <w:numPr>
          <w:ilvl w:val="0"/>
          <w:numId w:val="5"/>
        </w:numPr>
        <w:jc w:val="both"/>
        <w:rPr>
          <w:rFonts w:ascii="Cambria" w:eastAsia="Cambria" w:hAnsi="Cambria" w:cs="Cambria"/>
          <w:color w:val="000000"/>
          <w:sz w:val="22"/>
          <w:szCs w:val="22"/>
        </w:rPr>
      </w:pPr>
      <w:r w:rsidRPr="005C006A">
        <w:rPr>
          <w:rFonts w:ascii="Cambria" w:eastAsia="Cambria" w:hAnsi="Cambria" w:cs="Cambria"/>
          <w:color w:val="000000"/>
          <w:sz w:val="22"/>
          <w:szCs w:val="22"/>
        </w:rPr>
        <w:t>Pasākuma ievadtēma ir Baltijas valstu kopīgais neatkarības stāsts, aptverot laika posmu no Pirmā pasaules kara līdz mūsdienām. Šis stāsts tiek atspoguļots caur militārā mantojuma tūrismu ar devīzi "Stipri vakar – brīvi šodien!", aicinot uz sadarbību vēstures un aizsardzības mācības skolotājus.</w:t>
      </w:r>
    </w:p>
    <w:p w:rsidR="005C006A" w:rsidRDefault="003D547C" w:rsidP="005C006A">
      <w:pPr>
        <w:pStyle w:val="ListParagraph"/>
        <w:numPr>
          <w:ilvl w:val="0"/>
          <w:numId w:val="5"/>
        </w:numPr>
        <w:jc w:val="both"/>
        <w:rPr>
          <w:rFonts w:ascii="Cambria" w:eastAsia="Cambria" w:hAnsi="Cambria" w:cs="Cambria"/>
          <w:color w:val="000000"/>
          <w:sz w:val="22"/>
          <w:szCs w:val="22"/>
        </w:rPr>
      </w:pPr>
      <w:r w:rsidRPr="005C006A">
        <w:rPr>
          <w:rFonts w:ascii="Cambria" w:eastAsia="Cambria" w:hAnsi="Cambria" w:cs="Cambria"/>
          <w:color w:val="000000"/>
          <w:sz w:val="22"/>
          <w:szCs w:val="22"/>
        </w:rPr>
        <w:t xml:space="preserve">Pieredzē dalīsies Eiropas un Ziemeļvalstu viesi, kuri vada muzeju ekspozīcijas un izglītības programmas par tēmām no Ziemas kara Somijā līdz Aukstā kara tēmai skolu programmās Apvienotajā Karalistē. Konferences runātāji pārstāv Aukstā kara muzeju Stevnsfortā, Dānijā, Nīderlandes Kultūras mantojuma aģentūru, Aukstā kara mantojuma tīklu Apvienotajā Karalistē, Ziemas kara muzeju Raatteen Portti, Somijā, </w:t>
      </w:r>
      <w:r w:rsidRPr="005C006A">
        <w:rPr>
          <w:rFonts w:ascii="Cambria" w:eastAsia="Cambria" w:hAnsi="Cambria" w:cs="Cambria"/>
          <w:i/>
          <w:color w:val="000000"/>
          <w:sz w:val="22"/>
          <w:szCs w:val="22"/>
        </w:rPr>
        <w:t>Visit Flanders</w:t>
      </w:r>
      <w:r w:rsidRPr="005C006A">
        <w:rPr>
          <w:rFonts w:ascii="Cambria" w:eastAsia="Cambria" w:hAnsi="Cambria" w:cs="Cambria"/>
          <w:color w:val="000000"/>
          <w:sz w:val="22"/>
          <w:szCs w:val="22"/>
        </w:rPr>
        <w:t xml:space="preserve"> Beļģijā, un militārā mantojuma ekspedīciju kompāniju Apvienotajā Karalistē.</w:t>
      </w:r>
    </w:p>
    <w:p w:rsidR="00821993" w:rsidRPr="005C006A" w:rsidRDefault="003D547C" w:rsidP="005C006A">
      <w:pPr>
        <w:pStyle w:val="ListParagraph"/>
        <w:numPr>
          <w:ilvl w:val="0"/>
          <w:numId w:val="5"/>
        </w:numPr>
        <w:jc w:val="both"/>
        <w:rPr>
          <w:rFonts w:ascii="Cambria" w:eastAsia="Cambria" w:hAnsi="Cambria" w:cs="Cambria"/>
          <w:color w:val="000000"/>
          <w:sz w:val="22"/>
          <w:szCs w:val="22"/>
        </w:rPr>
      </w:pPr>
      <w:r w:rsidRPr="005C006A">
        <w:rPr>
          <w:rFonts w:ascii="Cambria" w:eastAsia="Cambria" w:hAnsi="Cambria" w:cs="Cambria"/>
          <w:color w:val="000000"/>
          <w:sz w:val="22"/>
          <w:szCs w:val="22"/>
        </w:rPr>
        <w:t>Pēc konferences prezentācijām notiks diskusijas, ko vadīs vēsturnieks Valdis Kuzmins, pētnieks Latvijas Nacionālajā aizsardzības akadēmijā.</w:t>
      </w:r>
    </w:p>
    <w:p w:rsidR="00821993" w:rsidRDefault="00821993">
      <w:pPr>
        <w:jc w:val="both"/>
        <w:rPr>
          <w:rFonts w:ascii="Cambria" w:eastAsia="Cambria" w:hAnsi="Cambria" w:cs="Cambria"/>
          <w:color w:val="000000"/>
          <w:sz w:val="22"/>
          <w:szCs w:val="22"/>
        </w:rPr>
      </w:pPr>
    </w:p>
    <w:p w:rsidR="00821993" w:rsidRDefault="003D547C">
      <w:pPr>
        <w:widowControl/>
        <w:rPr>
          <w:rFonts w:ascii="Cambria" w:eastAsia="Cambria" w:hAnsi="Cambria" w:cs="Cambria"/>
          <w:b/>
          <w:color w:val="000000"/>
          <w:sz w:val="22"/>
          <w:szCs w:val="22"/>
        </w:rPr>
      </w:pPr>
      <w:r>
        <w:rPr>
          <w:rFonts w:ascii="Cambria" w:eastAsia="Cambria" w:hAnsi="Cambria" w:cs="Cambria"/>
          <w:b/>
          <w:color w:val="000000"/>
          <w:sz w:val="22"/>
          <w:szCs w:val="22"/>
        </w:rPr>
        <w:t>Ziemassvētku kauju piemiņas pasākums</w:t>
      </w:r>
    </w:p>
    <w:p w:rsidR="00821993" w:rsidRDefault="003D547C">
      <w:pPr>
        <w:widowControl/>
        <w:jc w:val="both"/>
        <w:rPr>
          <w:rFonts w:ascii="Cambria" w:eastAsia="Cambria" w:hAnsi="Cambria" w:cs="Cambria"/>
          <w:color w:val="000000"/>
          <w:sz w:val="22"/>
          <w:szCs w:val="22"/>
        </w:rPr>
      </w:pPr>
      <w:r>
        <w:rPr>
          <w:rFonts w:ascii="Cambria" w:eastAsia="Cambria" w:hAnsi="Cambria" w:cs="Cambria"/>
          <w:color w:val="000000"/>
          <w:sz w:val="22"/>
          <w:szCs w:val="22"/>
        </w:rPr>
        <w:t>Pēc konferences</w:t>
      </w:r>
      <w:r w:rsidRPr="00C15AAA">
        <w:rPr>
          <w:rFonts w:ascii="Cambria" w:eastAsia="Cambria" w:hAnsi="Cambria" w:cs="Cambria"/>
          <w:color w:val="000000"/>
          <w:sz w:val="22"/>
          <w:szCs w:val="22"/>
        </w:rPr>
        <w:t xml:space="preserve">, </w:t>
      </w:r>
      <w:r w:rsidRPr="00C15AAA">
        <w:rPr>
          <w:rFonts w:ascii="Cambria" w:eastAsia="Cambria" w:hAnsi="Cambria" w:cs="Cambria"/>
          <w:b/>
          <w:color w:val="000000"/>
          <w:sz w:val="22"/>
          <w:szCs w:val="22"/>
        </w:rPr>
        <w:t>11. janvārī</w:t>
      </w:r>
      <w:r>
        <w:rPr>
          <w:rFonts w:ascii="Cambria" w:eastAsia="Cambria" w:hAnsi="Cambria" w:cs="Cambria"/>
          <w:color w:val="000000"/>
          <w:sz w:val="22"/>
          <w:szCs w:val="22"/>
        </w:rPr>
        <w:t>, ikviens ir aicināts piedalīties Ziemassvētku kauju piemiņas pasākumā, kas ir viens no piemēriem, kā par vēstures notikumiem skolu jaunieši var mācīties vietās, kur tie norisinājušies.</w:t>
      </w:r>
    </w:p>
    <w:p w:rsidR="005C006A" w:rsidRDefault="003D547C" w:rsidP="005C006A">
      <w:pPr>
        <w:pStyle w:val="ListParagraph"/>
        <w:widowControl/>
        <w:numPr>
          <w:ilvl w:val="0"/>
          <w:numId w:val="6"/>
        </w:numPr>
        <w:jc w:val="both"/>
        <w:rPr>
          <w:rFonts w:ascii="Cambria" w:eastAsia="Cambria" w:hAnsi="Cambria" w:cs="Cambria"/>
          <w:color w:val="000000"/>
          <w:sz w:val="22"/>
          <w:szCs w:val="22"/>
        </w:rPr>
      </w:pPr>
      <w:r w:rsidRPr="005C006A">
        <w:rPr>
          <w:rFonts w:ascii="Cambria" w:eastAsia="Cambria" w:hAnsi="Cambria" w:cs="Cambria"/>
          <w:color w:val="000000"/>
          <w:sz w:val="22"/>
          <w:szCs w:val="22"/>
        </w:rPr>
        <w:t xml:space="preserve">Ziemassvētku kaujas sākās 1. Pasaules kara laikā, 1916. gada 23. decembrī, Ziemassvētku priekšvakarā. Latviešu strēlnieki, cīnoties Krievijas impērijas armijas sastāvā, pārrāva vācu nocietinājumus un ieņēma aptuveni 30 kvadrātkilometru plašu teritoriju, kas iepriekš nebija izdevies krievu vienībām. Taču kritušo tūkstošos mērāmie zaudējumi spēcīgi iedragāja latviešu lojalitāti Krievijas impērijas varas iestādēm un iezīmēja pagrieziena punktu gan strēlnieku, gan Latvijas vēsturē. </w:t>
      </w:r>
    </w:p>
    <w:p w:rsidR="005C006A" w:rsidRDefault="003D547C" w:rsidP="005C006A">
      <w:pPr>
        <w:pStyle w:val="ListParagraph"/>
        <w:widowControl/>
        <w:numPr>
          <w:ilvl w:val="0"/>
          <w:numId w:val="6"/>
        </w:numPr>
        <w:jc w:val="both"/>
        <w:rPr>
          <w:rFonts w:ascii="Cambria" w:eastAsia="Cambria" w:hAnsi="Cambria" w:cs="Cambria"/>
          <w:color w:val="000000"/>
          <w:sz w:val="22"/>
          <w:szCs w:val="22"/>
        </w:rPr>
      </w:pPr>
      <w:r w:rsidRPr="005C006A">
        <w:rPr>
          <w:rFonts w:ascii="Cambria" w:eastAsia="Cambria" w:hAnsi="Cambria" w:cs="Cambria"/>
          <w:color w:val="000000"/>
          <w:sz w:val="22"/>
          <w:szCs w:val="22"/>
        </w:rPr>
        <w:t xml:space="preserve">Ziemassvētku kauju piemiņas pasākums sāksies ar Ziemassvētku kauju rekonstrukciju plkst 14.00, kam sekos pasākums pie Ziemassvētku kauju muzeja “Mangaļi” plkst 15.00. </w:t>
      </w:r>
    </w:p>
    <w:p w:rsidR="005C006A" w:rsidRDefault="003D547C" w:rsidP="005C006A">
      <w:pPr>
        <w:pStyle w:val="ListParagraph"/>
        <w:widowControl/>
        <w:numPr>
          <w:ilvl w:val="0"/>
          <w:numId w:val="6"/>
        </w:numPr>
        <w:jc w:val="both"/>
        <w:rPr>
          <w:rFonts w:ascii="Cambria" w:eastAsia="Cambria" w:hAnsi="Cambria" w:cs="Cambria"/>
          <w:color w:val="000000"/>
          <w:sz w:val="22"/>
          <w:szCs w:val="22"/>
        </w:rPr>
      </w:pPr>
      <w:r w:rsidRPr="005C006A">
        <w:rPr>
          <w:rFonts w:ascii="Cambria" w:eastAsia="Cambria" w:hAnsi="Cambria" w:cs="Cambria"/>
          <w:color w:val="000000"/>
          <w:sz w:val="22"/>
          <w:szCs w:val="22"/>
        </w:rPr>
        <w:t xml:space="preserve">Pasākumā būs iespējams apskatīt Militārā mantojuma tūrisma projekta </w:t>
      </w:r>
      <w:r w:rsidRPr="005C006A">
        <w:rPr>
          <w:rFonts w:ascii="Cambria" w:eastAsia="Cambria" w:hAnsi="Cambria" w:cs="Cambria"/>
          <w:i/>
          <w:color w:val="000000"/>
          <w:sz w:val="22"/>
          <w:szCs w:val="22"/>
        </w:rPr>
        <w:t>Military Heritage</w:t>
      </w:r>
      <w:r w:rsidRPr="005C006A">
        <w:rPr>
          <w:rFonts w:ascii="Cambria" w:eastAsia="Cambria" w:hAnsi="Cambria" w:cs="Cambria"/>
          <w:color w:val="000000"/>
          <w:sz w:val="22"/>
          <w:szCs w:val="22"/>
        </w:rPr>
        <w:t xml:space="preserve"> stendu un saņemt jauniznākušo Baltijas valstu: Latvijas-Igaunijas-Lietuvas miltārā mantojuma tūrisma karti.</w:t>
      </w:r>
    </w:p>
    <w:p w:rsidR="00821993" w:rsidRPr="005C006A" w:rsidRDefault="003D547C" w:rsidP="005C006A">
      <w:pPr>
        <w:pStyle w:val="ListParagraph"/>
        <w:widowControl/>
        <w:numPr>
          <w:ilvl w:val="0"/>
          <w:numId w:val="6"/>
        </w:numPr>
        <w:jc w:val="both"/>
        <w:rPr>
          <w:rFonts w:ascii="Cambria" w:eastAsia="Cambria" w:hAnsi="Cambria" w:cs="Cambria"/>
          <w:color w:val="000000"/>
          <w:sz w:val="22"/>
          <w:szCs w:val="22"/>
        </w:rPr>
      </w:pPr>
      <w:r w:rsidRPr="005C006A">
        <w:rPr>
          <w:rFonts w:ascii="Cambria" w:eastAsia="Cambria" w:hAnsi="Cambria" w:cs="Cambria"/>
          <w:color w:val="000000"/>
          <w:sz w:val="22"/>
          <w:szCs w:val="22"/>
        </w:rPr>
        <w:t>Pasākums noslēgsies ar lāpu gājienu un atceres brīdi Ložmetējkalnā.</w:t>
      </w:r>
    </w:p>
    <w:p w:rsidR="005C006A" w:rsidRDefault="005C006A">
      <w:pPr>
        <w:widowControl/>
        <w:spacing w:before="240" w:after="240" w:line="276" w:lineRule="auto"/>
        <w:rPr>
          <w:rFonts w:ascii="Cambria" w:eastAsia="Cambria" w:hAnsi="Cambria" w:cs="Cambria"/>
          <w:b/>
          <w:color w:val="000000"/>
          <w:sz w:val="22"/>
          <w:szCs w:val="22"/>
        </w:rPr>
      </w:pPr>
    </w:p>
    <w:p w:rsidR="005C006A" w:rsidRDefault="005C006A">
      <w:pPr>
        <w:widowControl/>
        <w:spacing w:before="240" w:after="240" w:line="276" w:lineRule="auto"/>
        <w:rPr>
          <w:rFonts w:ascii="Cambria" w:eastAsia="Cambria" w:hAnsi="Cambria" w:cs="Cambria"/>
          <w:b/>
          <w:color w:val="000000"/>
          <w:sz w:val="22"/>
          <w:szCs w:val="22"/>
        </w:rPr>
      </w:pPr>
    </w:p>
    <w:p w:rsidR="00821993" w:rsidRDefault="003D547C">
      <w:pPr>
        <w:widowControl/>
        <w:spacing w:before="240" w:after="240" w:line="276" w:lineRule="auto"/>
        <w:rPr>
          <w:rFonts w:ascii="Cambria" w:eastAsia="Cambria" w:hAnsi="Cambria" w:cs="Cambria"/>
          <w:b/>
          <w:color w:val="000000"/>
          <w:sz w:val="22"/>
          <w:szCs w:val="22"/>
        </w:rPr>
      </w:pPr>
      <w:r>
        <w:rPr>
          <w:rFonts w:ascii="Cambria" w:eastAsia="Cambria" w:hAnsi="Cambria" w:cs="Cambria"/>
          <w:b/>
          <w:color w:val="000000"/>
          <w:sz w:val="22"/>
          <w:szCs w:val="22"/>
        </w:rPr>
        <w:lastRenderedPageBreak/>
        <w:t>Informācija un pieteikšanās</w:t>
      </w:r>
    </w:p>
    <w:p w:rsidR="005C006A" w:rsidRPr="005C006A" w:rsidRDefault="00146C0A" w:rsidP="005C006A">
      <w:pPr>
        <w:pStyle w:val="ListParagraph"/>
        <w:widowControl/>
        <w:numPr>
          <w:ilvl w:val="0"/>
          <w:numId w:val="7"/>
        </w:numPr>
        <w:spacing w:before="240" w:line="276" w:lineRule="auto"/>
        <w:rPr>
          <w:rFonts w:ascii="Cambria" w:eastAsia="Cambria" w:hAnsi="Cambria" w:cs="Cambria"/>
          <w:sz w:val="22"/>
          <w:szCs w:val="22"/>
          <w:highlight w:val="white"/>
        </w:rPr>
      </w:pPr>
      <w:hyperlink r:id="rId9">
        <w:r w:rsidR="003D547C" w:rsidRPr="005C006A">
          <w:rPr>
            <w:rFonts w:ascii="Cambria" w:eastAsia="Cambria" w:hAnsi="Cambria" w:cs="Cambria"/>
            <w:color w:val="1155CC"/>
            <w:sz w:val="22"/>
            <w:szCs w:val="22"/>
            <w:highlight w:val="white"/>
          </w:rPr>
          <w:t>Konferences programma</w:t>
        </w:r>
      </w:hyperlink>
      <w:r w:rsidR="003D547C" w:rsidRPr="005C006A">
        <w:rPr>
          <w:rFonts w:ascii="Cambria" w:eastAsia="Cambria" w:hAnsi="Cambria" w:cs="Cambria"/>
          <w:color w:val="212529"/>
          <w:sz w:val="22"/>
          <w:szCs w:val="22"/>
          <w:highlight w:val="white"/>
        </w:rPr>
        <w:t xml:space="preserve"> (angļu valodā)</w:t>
      </w:r>
      <w:r w:rsidR="005C006A" w:rsidRPr="005C006A">
        <w:rPr>
          <w:rFonts w:ascii="Cambria" w:eastAsia="Cambria" w:hAnsi="Cambria" w:cs="Cambria"/>
          <w:color w:val="212529"/>
          <w:sz w:val="22"/>
          <w:szCs w:val="22"/>
          <w:highlight w:val="white"/>
        </w:rPr>
        <w:t xml:space="preserve"> – 10.01.2025</w:t>
      </w:r>
      <w:r w:rsidR="003D547C" w:rsidRPr="005C006A">
        <w:rPr>
          <w:rFonts w:ascii="Cambria" w:eastAsia="Cambria" w:hAnsi="Cambria" w:cs="Cambria"/>
          <w:color w:val="212529"/>
          <w:sz w:val="22"/>
          <w:szCs w:val="22"/>
          <w:highlight w:val="white"/>
        </w:rPr>
        <w:br/>
        <w:t xml:space="preserve">Aicinām reģistrēties līdz 2024. gada 15. decembrim, aizpildot reģistrācijas anketu: </w:t>
      </w:r>
      <w:hyperlink r:id="rId10">
        <w:r w:rsidR="003D547C" w:rsidRPr="005C006A">
          <w:rPr>
            <w:rFonts w:ascii="Cambria" w:eastAsia="Cambria" w:hAnsi="Cambria" w:cs="Cambria"/>
            <w:color w:val="1155CC"/>
            <w:sz w:val="22"/>
            <w:szCs w:val="22"/>
            <w:highlight w:val="white"/>
          </w:rPr>
          <w:t>https://forms.gle/gLkxMZdYPpya8jbH9</w:t>
        </w:r>
      </w:hyperlink>
    </w:p>
    <w:p w:rsidR="005C006A" w:rsidRPr="005C006A" w:rsidRDefault="003D547C" w:rsidP="005C006A">
      <w:pPr>
        <w:pStyle w:val="ListParagraph"/>
        <w:widowControl/>
        <w:numPr>
          <w:ilvl w:val="0"/>
          <w:numId w:val="7"/>
        </w:numPr>
        <w:spacing w:before="240" w:line="276" w:lineRule="auto"/>
        <w:rPr>
          <w:rFonts w:ascii="Cambria" w:eastAsia="Cambria" w:hAnsi="Cambria" w:cs="Cambria"/>
          <w:sz w:val="22"/>
          <w:szCs w:val="22"/>
          <w:highlight w:val="white"/>
        </w:rPr>
      </w:pPr>
      <w:r w:rsidRPr="005C006A">
        <w:rPr>
          <w:rFonts w:ascii="Cambria" w:eastAsia="Cambria" w:hAnsi="Cambria" w:cs="Cambria"/>
          <w:color w:val="000000"/>
          <w:sz w:val="22"/>
          <w:szCs w:val="22"/>
        </w:rPr>
        <w:t xml:space="preserve">Ziemassvētku kauju piemiņas </w:t>
      </w:r>
      <w:hyperlink r:id="rId11" w:history="1">
        <w:r w:rsidRPr="005C006A">
          <w:rPr>
            <w:rStyle w:val="Hyperlink"/>
            <w:rFonts w:ascii="Cambria" w:eastAsia="Cambria" w:hAnsi="Cambria" w:cs="Cambria"/>
            <w:sz w:val="22"/>
            <w:szCs w:val="22"/>
          </w:rPr>
          <w:t>pasākuma programma</w:t>
        </w:r>
      </w:hyperlink>
      <w:r w:rsidRPr="005C006A">
        <w:rPr>
          <w:rFonts w:ascii="Cambria" w:eastAsia="Cambria" w:hAnsi="Cambria" w:cs="Cambria"/>
          <w:color w:val="000000"/>
          <w:sz w:val="22"/>
          <w:szCs w:val="22"/>
          <w:highlight w:val="white"/>
        </w:rPr>
        <w:t xml:space="preserve"> </w:t>
      </w:r>
      <w:r w:rsidR="005C006A" w:rsidRPr="005C006A">
        <w:rPr>
          <w:rFonts w:ascii="Cambria" w:eastAsia="Cambria" w:hAnsi="Cambria" w:cs="Cambria"/>
          <w:color w:val="000000"/>
          <w:sz w:val="22"/>
          <w:szCs w:val="22"/>
        </w:rPr>
        <w:t>– 11.01.2025</w:t>
      </w:r>
    </w:p>
    <w:p w:rsidR="00821993" w:rsidRPr="005C006A" w:rsidRDefault="005C006A" w:rsidP="005C006A">
      <w:pPr>
        <w:widowControl/>
        <w:spacing w:before="240" w:after="240" w:line="276" w:lineRule="auto"/>
        <w:rPr>
          <w:rFonts w:ascii="Cambria" w:eastAsia="Cambria" w:hAnsi="Cambria" w:cs="Cambria"/>
          <w:color w:val="000000"/>
          <w:sz w:val="22"/>
          <w:szCs w:val="22"/>
        </w:rPr>
      </w:pPr>
      <w:r>
        <w:rPr>
          <w:rFonts w:ascii="Cambria" w:eastAsia="Cambria" w:hAnsi="Cambria" w:cs="Cambria"/>
          <w:color w:val="000000"/>
          <w:sz w:val="22"/>
          <w:szCs w:val="22"/>
        </w:rPr>
        <w:t>Konferenci</w:t>
      </w:r>
      <w:r w:rsidR="003D547C" w:rsidRPr="005C006A">
        <w:rPr>
          <w:rFonts w:ascii="Cambria" w:eastAsia="Cambria" w:hAnsi="Cambria" w:cs="Cambria"/>
          <w:color w:val="000000"/>
          <w:sz w:val="22"/>
          <w:szCs w:val="22"/>
        </w:rPr>
        <w:t xml:space="preserve"> rīko Latvijas lauku tūrisma asociācija “Lauku ceļotājs” kopā ar projektu partneriem Latvijā, Lietuvā un Igaunijā. Baltijas militārā mantojuma tūrisma interneta vietne: </w:t>
      </w:r>
      <w:hyperlink r:id="rId12">
        <w:r w:rsidR="003D547C" w:rsidRPr="005C006A">
          <w:rPr>
            <w:rFonts w:ascii="Cambria" w:eastAsia="Cambria" w:hAnsi="Cambria" w:cs="Cambria"/>
            <w:color w:val="1155CC"/>
            <w:sz w:val="22"/>
            <w:szCs w:val="22"/>
            <w:u w:val="single"/>
          </w:rPr>
          <w:t>https://militaryheritagetourism.info</w:t>
        </w:r>
      </w:hyperlink>
    </w:p>
    <w:p w:rsidR="00821993" w:rsidRDefault="005C006A">
      <w:pPr>
        <w:spacing w:after="140" w:line="276" w:lineRule="auto"/>
        <w:rPr>
          <w:rFonts w:ascii="Cambria" w:eastAsia="Cambria" w:hAnsi="Cambria" w:cs="Cambria"/>
          <w:color w:val="000000"/>
          <w:sz w:val="22"/>
          <w:szCs w:val="22"/>
        </w:rPr>
      </w:pPr>
      <w:r w:rsidRPr="005C006A">
        <w:rPr>
          <w:rFonts w:ascii="Cambria" w:eastAsia="Cambria" w:hAnsi="Cambria" w:cs="Cambria"/>
          <w:color w:val="000000"/>
          <w:sz w:val="22"/>
          <w:szCs w:val="22"/>
        </w:rPr>
        <w:t>Ziemassvētku kauju atceres pasākumus organizē Ziemassvētku kauju muzejs (Latvijas Kara muzejs), sadarbībā ar Jelgavas novada pašvaldību, Nacionālajiem bruņotajiem spēkiem un Militārā Mantojuma Tūrisma projekta pārstāvjiem - "Lauku ceļotājs" un Zemgales Plānošanas reģions ar Interreg Latvia - Lithuania pārrobežu program</w:t>
      </w:r>
      <w:r w:rsidR="00C15AAA">
        <w:rPr>
          <w:rFonts w:ascii="Cambria" w:eastAsia="Cambria" w:hAnsi="Cambria" w:cs="Cambria"/>
          <w:color w:val="000000"/>
          <w:sz w:val="22"/>
          <w:szCs w:val="22"/>
        </w:rPr>
        <w:t>m</w:t>
      </w:r>
      <w:r w:rsidRPr="005C006A">
        <w:rPr>
          <w:rFonts w:ascii="Cambria" w:eastAsia="Cambria" w:hAnsi="Cambria" w:cs="Cambria"/>
          <w:color w:val="000000"/>
          <w:sz w:val="22"/>
          <w:szCs w:val="22"/>
        </w:rPr>
        <w:t>as finansiālu atbalstu.</w:t>
      </w:r>
    </w:p>
    <w:p w:rsidR="00821993" w:rsidRDefault="00C15AAA">
      <w:pPr>
        <w:spacing w:after="140" w:line="276" w:lineRule="auto"/>
        <w:rPr>
          <w:rFonts w:ascii="Cambria" w:eastAsia="Cambria" w:hAnsi="Cambria" w:cs="Cambria"/>
          <w:color w:val="000000"/>
          <w:sz w:val="22"/>
          <w:szCs w:val="22"/>
        </w:rPr>
      </w:pPr>
      <w:r>
        <w:rPr>
          <w:rFonts w:ascii="Cambria" w:eastAsia="Cambria" w:hAnsi="Cambria" w:cs="Cambria"/>
          <w:color w:val="000000"/>
          <w:sz w:val="22"/>
          <w:szCs w:val="22"/>
        </w:rPr>
        <w:t>Ar cieņu</w:t>
      </w:r>
      <w:r>
        <w:rPr>
          <w:rFonts w:ascii="Cambria" w:eastAsia="Cambria" w:hAnsi="Cambria" w:cs="Cambria"/>
          <w:color w:val="000000"/>
          <w:sz w:val="22"/>
          <w:szCs w:val="22"/>
        </w:rPr>
        <w:br/>
      </w:r>
      <w:r w:rsidR="003D547C">
        <w:rPr>
          <w:rFonts w:ascii="Cambria" w:eastAsia="Cambria" w:hAnsi="Cambria" w:cs="Cambria"/>
          <w:color w:val="000000"/>
          <w:sz w:val="22"/>
          <w:szCs w:val="22"/>
        </w:rPr>
        <w:t xml:space="preserve">Asnāte Ziemele, </w:t>
      </w:r>
      <w:r w:rsidR="003D547C">
        <w:rPr>
          <w:rFonts w:ascii="Cambria" w:eastAsia="Cambria" w:hAnsi="Cambria" w:cs="Cambria"/>
          <w:color w:val="000000"/>
          <w:sz w:val="22"/>
          <w:szCs w:val="22"/>
        </w:rPr>
        <w:br/>
        <w:t>Latvijas Lauku tūrisma asociācijas “Lauku ceļotājs” prezidente (tel. 29285756)</w:t>
      </w:r>
    </w:p>
    <w:p w:rsidR="00821993" w:rsidRDefault="003D547C">
      <w:pPr>
        <w:spacing w:after="140" w:line="276" w:lineRule="auto"/>
        <w:jc w:val="both"/>
        <w:rPr>
          <w:rFonts w:ascii="Cambria" w:eastAsia="Cambria" w:hAnsi="Cambria" w:cs="Cambria"/>
          <w:i/>
          <w:color w:val="000000"/>
          <w:sz w:val="22"/>
          <w:szCs w:val="22"/>
        </w:rPr>
      </w:pPr>
      <w:r>
        <w:rPr>
          <w:rFonts w:ascii="Cambria" w:eastAsia="Cambria" w:hAnsi="Cambria" w:cs="Cambria"/>
          <w:i/>
          <w:color w:val="000000"/>
          <w:sz w:val="22"/>
          <w:szCs w:val="22"/>
        </w:rPr>
        <w:t>Projekts LL-00052 „Baltijas militārā mantojuma tūrisma produkta paplašināšana Lietuvā un Dienvidlatvijā” (Military Heritage II) tiek realizēts ar Eiropas Savienības un Interreg VI-A Latvijas – Lietuvas programmas 2021. –2027. gadam atbalstu. Šī preses ziņa ir sagatavota ar Eiropas Savienības finansiālo atbalstu. Par tās saturu pilnībā atbild Latvijas Lauku tūrisma asociācija “Lauku ceļotājs”, un tā var neatspoguļot Eiropas Savienības oficiālo nostāju.</w:t>
      </w:r>
    </w:p>
    <w:p w:rsidR="00821993" w:rsidRDefault="006A12E3">
      <w:pPr>
        <w:spacing w:after="140" w:line="276" w:lineRule="auto"/>
        <w:rPr>
          <w:rFonts w:ascii="Cambria" w:eastAsia="Cambria" w:hAnsi="Cambria" w:cs="Cambria"/>
          <w:i/>
          <w:color w:val="000000"/>
          <w:sz w:val="22"/>
          <w:szCs w:val="22"/>
        </w:rPr>
      </w:pPr>
      <w:r>
        <w:rPr>
          <w:rFonts w:ascii="Cambria" w:eastAsia="Cambria" w:hAnsi="Cambria" w:cs="Cambria"/>
          <w:i/>
          <w:noProof/>
          <w:color w:val="000000"/>
          <w:sz w:val="22"/>
          <w:szCs w:val="22"/>
          <w:lang w:val="en-US" w:eastAsia="en-US"/>
        </w:rPr>
        <w:drawing>
          <wp:inline distT="0" distB="0" distL="0" distR="0">
            <wp:extent cx="5273614" cy="15906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Logo Latvia-Lithuania RGB Color-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3268" cy="1590571"/>
                    </a:xfrm>
                    <a:prstGeom prst="rect">
                      <a:avLst/>
                    </a:prstGeom>
                  </pic:spPr>
                </pic:pic>
              </a:graphicData>
            </a:graphic>
          </wp:inline>
        </w:drawing>
      </w:r>
    </w:p>
    <w:p w:rsidR="00821993" w:rsidRDefault="003D547C">
      <w:pPr>
        <w:jc w:val="both"/>
        <w:rPr>
          <w:rFonts w:ascii="Cambria" w:eastAsia="Cambria" w:hAnsi="Cambria" w:cs="Cambria"/>
          <w:i/>
          <w:sz w:val="22"/>
          <w:szCs w:val="22"/>
        </w:rPr>
      </w:pPr>
      <w:r>
        <w:rPr>
          <w:rFonts w:ascii="Cambria" w:eastAsia="Cambria" w:hAnsi="Cambria" w:cs="Cambria"/>
          <w:i/>
          <w:color w:val="000000"/>
          <w:sz w:val="22"/>
          <w:szCs w:val="22"/>
        </w:rPr>
        <w:t>Šī aktivitāte tiek veikta kā daļa no projekta EE-LV00094 "Uzlabota Latvijas-Igaunijas militārā mantojuma tūrisma produkta pieejamība” (MIL-HER ACCESSIBLE,). Projekts tiek realizēts ar Eiropas Savienības un Interreg VI-A Igaunijas-Latvijas programmas 2021.-2027. gadam finansiālu atblastu. Šī</w:t>
      </w:r>
      <w:bookmarkStart w:id="1" w:name="_GoBack"/>
      <w:bookmarkEnd w:id="1"/>
      <w:r>
        <w:rPr>
          <w:rFonts w:ascii="Cambria" w:eastAsia="Cambria" w:hAnsi="Cambria" w:cs="Cambria"/>
          <w:i/>
          <w:color w:val="000000"/>
          <w:sz w:val="22"/>
          <w:szCs w:val="22"/>
        </w:rPr>
        <w:t xml:space="preserve"> preses ziņa atspoguļo autora viedokli. Programmas vadošā iestāde neatbild par tajā ietvertās informācijas iespējamo izmantošanu.</w:t>
      </w:r>
    </w:p>
    <w:p w:rsidR="00821993" w:rsidRDefault="006A12E3">
      <w:pPr>
        <w:jc w:val="both"/>
        <w:rPr>
          <w:rFonts w:ascii="Cambria" w:eastAsia="Cambria" w:hAnsi="Cambria" w:cs="Cambria"/>
          <w:sz w:val="22"/>
          <w:szCs w:val="22"/>
        </w:rPr>
      </w:pPr>
      <w:r>
        <w:rPr>
          <w:rFonts w:ascii="Cambria" w:eastAsia="Cambria" w:hAnsi="Cambria" w:cs="Cambria"/>
          <w:noProof/>
          <w:sz w:val="22"/>
          <w:szCs w:val="22"/>
          <w:lang w:val="en-US" w:eastAsia="en-US"/>
        </w:rPr>
        <w:drawing>
          <wp:inline distT="0" distB="0" distL="0" distR="0">
            <wp:extent cx="5276850" cy="159165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tonia - Latvia RGB Color-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6504" cy="1591547"/>
                    </a:xfrm>
                    <a:prstGeom prst="rect">
                      <a:avLst/>
                    </a:prstGeom>
                  </pic:spPr>
                </pic:pic>
              </a:graphicData>
            </a:graphic>
          </wp:inline>
        </w:drawing>
      </w:r>
    </w:p>
    <w:p w:rsidR="00821993" w:rsidRDefault="00821993">
      <w:pPr>
        <w:jc w:val="both"/>
        <w:rPr>
          <w:rFonts w:ascii="Cambria" w:eastAsia="Cambria" w:hAnsi="Cambria" w:cs="Cambria"/>
          <w:sz w:val="22"/>
          <w:szCs w:val="22"/>
        </w:rPr>
      </w:pPr>
      <w:bookmarkStart w:id="2" w:name="_heading=h.1fob9te" w:colFirst="0" w:colLast="0"/>
      <w:bookmarkEnd w:id="2"/>
    </w:p>
    <w:sectPr w:rsidR="00821993" w:rsidSect="005C006A">
      <w:headerReference w:type="default" r:id="rId15"/>
      <w:footerReference w:type="default" r:id="rId16"/>
      <w:pgSz w:w="11906" w:h="16838"/>
      <w:pgMar w:top="1440" w:right="1134" w:bottom="1440" w:left="1134" w:header="360" w:footer="40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0A" w:rsidRDefault="00146C0A">
      <w:r>
        <w:separator/>
      </w:r>
    </w:p>
  </w:endnote>
  <w:endnote w:type="continuationSeparator" w:id="0">
    <w:p w:rsidR="00146C0A" w:rsidRDefault="0014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93" w:rsidRDefault="003D547C">
    <w:pPr>
      <w:tabs>
        <w:tab w:val="center" w:pos="4680"/>
        <w:tab w:val="right" w:pos="9360"/>
      </w:tabs>
      <w:jc w:val="center"/>
      <w:rPr>
        <w:color w:val="000000"/>
        <w:sz w:val="20"/>
        <w:szCs w:val="20"/>
      </w:rPr>
    </w:pPr>
    <w:r>
      <w:rPr>
        <w:noProof/>
        <w:lang w:val="en-US" w:eastAsia="en-US"/>
      </w:rPr>
      <w:drawing>
        <wp:inline distT="0" distB="0" distL="0" distR="0" wp14:anchorId="79E64BF5" wp14:editId="12FCF35D">
          <wp:extent cx="5286375" cy="552450"/>
          <wp:effectExtent l="0" t="0" r="0" b="0"/>
          <wp:docPr id="9" name="image5.png" descr="LC_veidlapa_footer"/>
          <wp:cNvGraphicFramePr/>
          <a:graphic xmlns:a="http://schemas.openxmlformats.org/drawingml/2006/main">
            <a:graphicData uri="http://schemas.openxmlformats.org/drawingml/2006/picture">
              <pic:pic xmlns:pic="http://schemas.openxmlformats.org/drawingml/2006/picture">
                <pic:nvPicPr>
                  <pic:cNvPr id="0" name="image5.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0A" w:rsidRDefault="00146C0A">
      <w:r>
        <w:separator/>
      </w:r>
    </w:p>
  </w:footnote>
  <w:footnote w:type="continuationSeparator" w:id="0">
    <w:p w:rsidR="00146C0A" w:rsidRDefault="0014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93" w:rsidRDefault="003D547C">
    <w:pPr>
      <w:tabs>
        <w:tab w:val="center" w:pos="4680"/>
        <w:tab w:val="right" w:pos="9360"/>
      </w:tabs>
      <w:rPr>
        <w:color w:val="000000"/>
        <w:sz w:val="20"/>
        <w:szCs w:val="20"/>
      </w:rPr>
    </w:pPr>
    <w:r>
      <w:rPr>
        <w:color w:val="000000"/>
        <w:sz w:val="20"/>
        <w:szCs w:val="20"/>
      </w:rPr>
      <w:t xml:space="preserve">                                                 </w:t>
    </w:r>
    <w:r>
      <w:rPr>
        <w:noProof/>
        <w:lang w:val="en-US" w:eastAsia="en-US"/>
      </w:rPr>
      <w:drawing>
        <wp:inline distT="0" distB="0" distL="0" distR="0" wp14:anchorId="72269EF9" wp14:editId="4EADAD71">
          <wp:extent cx="793750" cy="533400"/>
          <wp:effectExtent l="0" t="0" r="6350" b="0"/>
          <wp:docPr id="7" name="image4.jpg" descr="Lauku_celotajs_LOGO.jpg"/>
          <wp:cNvGraphicFramePr/>
          <a:graphic xmlns:a="http://schemas.openxmlformats.org/drawingml/2006/main">
            <a:graphicData uri="http://schemas.openxmlformats.org/drawingml/2006/picture">
              <pic:pic xmlns:pic="http://schemas.openxmlformats.org/drawingml/2006/picture">
                <pic:nvPicPr>
                  <pic:cNvPr id="0" name="image4.jpg" descr="Lauku_celotajs_LOGO.jpg"/>
                  <pic:cNvPicPr preferRelativeResize="0"/>
                </pic:nvPicPr>
                <pic:blipFill>
                  <a:blip r:embed="rId1"/>
                  <a:srcRect/>
                  <a:stretch>
                    <a:fillRect/>
                  </a:stretch>
                </pic:blipFill>
                <pic:spPr>
                  <a:xfrm>
                    <a:off x="0" y="0"/>
                    <a:ext cx="796690" cy="535376"/>
                  </a:xfrm>
                  <a:prstGeom prst="rect">
                    <a:avLst/>
                  </a:prstGeom>
                  <a:ln/>
                </pic:spPr>
              </pic:pic>
            </a:graphicData>
          </a:graphic>
        </wp:inline>
      </w:drawing>
    </w:r>
    <w:r>
      <w:t xml:space="preserve"> </w:t>
    </w:r>
    <w:r>
      <w:rPr>
        <w:noProof/>
        <w:lang w:val="en-US" w:eastAsia="en-US"/>
      </w:rPr>
      <w:drawing>
        <wp:inline distT="0" distB="0" distL="0" distR="0" wp14:anchorId="77E3B2F8" wp14:editId="7555DC03">
          <wp:extent cx="1257300" cy="679450"/>
          <wp:effectExtent l="0" t="0" r="0" b="635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55559" cy="67850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61FD"/>
    <w:multiLevelType w:val="multilevel"/>
    <w:tmpl w:val="0A5E1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56224D"/>
    <w:multiLevelType w:val="hybridMultilevel"/>
    <w:tmpl w:val="44A6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46DF6"/>
    <w:multiLevelType w:val="multilevel"/>
    <w:tmpl w:val="66789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6906417"/>
    <w:multiLevelType w:val="hybridMultilevel"/>
    <w:tmpl w:val="40A6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A357E"/>
    <w:multiLevelType w:val="multilevel"/>
    <w:tmpl w:val="AA48F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15B04D3"/>
    <w:multiLevelType w:val="hybridMultilevel"/>
    <w:tmpl w:val="67AC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E95F30"/>
    <w:multiLevelType w:val="multilevel"/>
    <w:tmpl w:val="E800D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21993"/>
    <w:rsid w:val="00146C0A"/>
    <w:rsid w:val="003D547C"/>
    <w:rsid w:val="005C006A"/>
    <w:rsid w:val="006A12E3"/>
    <w:rsid w:val="00821993"/>
    <w:rsid w:val="00C1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customStyle="1" w:styleId="caption11">
    <w:name w:val="caption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customStyle="1" w:styleId="caption11">
    <w:name w:val="caption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litaryheritagetourism.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lotajs.lv/g/www/news/2024/Ziemassvetku-kaujas-pasakumi-11-01-2025.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forms.gle/gLkxMZdYPpya8jbH9" TargetMode="External"/><Relationship Id="rId4" Type="http://schemas.microsoft.com/office/2007/relationships/stylesWithEffects" Target="stylesWithEffects.xml"/><Relationship Id="rId9" Type="http://schemas.openxmlformats.org/officeDocument/2006/relationships/hyperlink" Target="https://www.celotajs.lv/g/www/news/2024/Militarais_mantojums_konference_janvaris_Riga.pdf"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UqwihirBYQDMJPhRfXUt9ZtZYw==">CgMxLjAyCGguZ2pkZ3hzMgloLjFmb2I5dGU4AHIhMThfY05WdXQ5Sm8ydmxwMHowc3NPZ2dfcVFYNGpadHRN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Katrina Serzante</cp:lastModifiedBy>
  <cp:revision>3</cp:revision>
  <dcterms:created xsi:type="dcterms:W3CDTF">2024-12-11T13:10:00Z</dcterms:created>
  <dcterms:modified xsi:type="dcterms:W3CDTF">2025-01-15T13:31:00Z</dcterms:modified>
</cp:coreProperties>
</file>