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D8D" w:rsidRDefault="00792D8D">
      <w:pPr>
        <w:jc w:val="both"/>
        <w:rPr>
          <w:rFonts w:ascii="Calibri" w:eastAsia="Calibri" w:hAnsi="Calibri" w:cs="Calibri"/>
          <w:color w:val="000000"/>
          <w:sz w:val="21"/>
          <w:szCs w:val="21"/>
        </w:rPr>
      </w:pPr>
      <w:bookmarkStart w:id="0" w:name="_heading=h.30j0zll" w:colFirst="0" w:colLast="0"/>
      <w:bookmarkEnd w:id="0"/>
    </w:p>
    <w:p w:rsidR="00792D8D" w:rsidRDefault="00147B36">
      <w:pPr>
        <w:jc w:val="both"/>
        <w:rPr>
          <w:sz w:val="21"/>
          <w:szCs w:val="21"/>
        </w:rPr>
      </w:pPr>
      <w:r>
        <w:rPr>
          <w:rFonts w:ascii="Calibri" w:eastAsia="Calibri" w:hAnsi="Calibri" w:cs="Calibri"/>
          <w:color w:val="000000"/>
          <w:sz w:val="21"/>
          <w:szCs w:val="21"/>
          <w:u w:val="single"/>
        </w:rPr>
        <w:t>Preses ziņa</w:t>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sidR="00B379EC">
        <w:rPr>
          <w:rFonts w:ascii="Calibri" w:eastAsia="Calibri" w:hAnsi="Calibri" w:cs="Calibri"/>
          <w:color w:val="000000"/>
          <w:sz w:val="21"/>
          <w:szCs w:val="21"/>
        </w:rPr>
        <w:t>07.10.2024</w:t>
      </w:r>
      <w:r>
        <w:rPr>
          <w:rFonts w:ascii="Calibri" w:eastAsia="Calibri" w:hAnsi="Calibri" w:cs="Calibri"/>
          <w:color w:val="000000"/>
          <w:sz w:val="21"/>
          <w:szCs w:val="21"/>
        </w:rPr>
        <w:tab/>
      </w:r>
      <w:r>
        <w:rPr>
          <w:rFonts w:ascii="Calibri" w:eastAsia="Calibri" w:hAnsi="Calibri" w:cs="Calibri"/>
          <w:color w:val="000000"/>
          <w:sz w:val="21"/>
          <w:szCs w:val="21"/>
        </w:rPr>
        <w:tab/>
        <w:t xml:space="preserve"> </w:t>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r>
        <w:rPr>
          <w:rFonts w:ascii="Calibri" w:eastAsia="Calibri" w:hAnsi="Calibri" w:cs="Calibri"/>
          <w:color w:val="000000"/>
          <w:sz w:val="21"/>
          <w:szCs w:val="21"/>
        </w:rPr>
        <w:tab/>
      </w:r>
    </w:p>
    <w:p w:rsidR="00792D8D" w:rsidRDefault="00147B36">
      <w:pPr>
        <w:jc w:val="center"/>
        <w:rPr>
          <w:b/>
          <w:sz w:val="21"/>
          <w:szCs w:val="21"/>
        </w:rPr>
      </w:pPr>
      <w:r>
        <w:rPr>
          <w:rFonts w:ascii="Calibri" w:eastAsia="Calibri" w:hAnsi="Calibri" w:cs="Calibri"/>
          <w:b/>
          <w:color w:val="000000"/>
          <w:sz w:val="21"/>
          <w:szCs w:val="21"/>
        </w:rPr>
        <w:t>Jauns audio gids cilvēkiem ar redzes traucējumiem Mežtakas maršrutā caur Kuldīgu</w:t>
      </w:r>
    </w:p>
    <w:p w:rsidR="00792D8D" w:rsidRDefault="00792D8D">
      <w:pPr>
        <w:rPr>
          <w:sz w:val="21"/>
          <w:szCs w:val="21"/>
        </w:rPr>
      </w:pPr>
    </w:p>
    <w:p w:rsidR="00792D8D" w:rsidRDefault="00147B36">
      <w:pPr>
        <w:jc w:val="both"/>
        <w:rPr>
          <w:i/>
          <w:sz w:val="21"/>
          <w:szCs w:val="21"/>
        </w:rPr>
      </w:pPr>
      <w:r>
        <w:rPr>
          <w:rFonts w:ascii="Calibri" w:eastAsia="Calibri" w:hAnsi="Calibri" w:cs="Calibri"/>
          <w:i/>
          <w:color w:val="000000"/>
          <w:sz w:val="21"/>
          <w:szCs w:val="21"/>
        </w:rPr>
        <w:t>Šovasar izveidots un izmēģināts pirmais audio gids pārgājienu maršrutā Mežtaka, pielāgots cilvēkiem ar redzes traucējumiem. Ar šo specializēto audio gidu aprīkotais Mežtakas posms ved cauri Kuldīgas vecpilsētai un pa dabas taku gar Ventu.</w:t>
      </w:r>
    </w:p>
    <w:p w:rsidR="00792D8D" w:rsidRDefault="00792D8D">
      <w:pPr>
        <w:jc w:val="both"/>
        <w:rPr>
          <w:rFonts w:ascii="Calibri" w:eastAsia="Calibri" w:hAnsi="Calibri" w:cs="Calibri"/>
          <w:color w:val="000000"/>
        </w:rPr>
      </w:pPr>
    </w:p>
    <w:p w:rsidR="00792D8D" w:rsidRDefault="00147B36">
      <w:pPr>
        <w:jc w:val="both"/>
        <w:rPr>
          <w:b/>
          <w:sz w:val="21"/>
          <w:szCs w:val="21"/>
        </w:rPr>
      </w:pPr>
      <w:r>
        <w:rPr>
          <w:rFonts w:ascii="Calibri" w:eastAsia="Calibri" w:hAnsi="Calibri" w:cs="Calibri"/>
          <w:b/>
          <w:color w:val="000000"/>
          <w:sz w:val="21"/>
          <w:szCs w:val="21"/>
        </w:rPr>
        <w:t>Audio gida funkc</w:t>
      </w:r>
      <w:r>
        <w:rPr>
          <w:rFonts w:ascii="Calibri" w:eastAsia="Calibri" w:hAnsi="Calibri" w:cs="Calibri"/>
          <w:b/>
          <w:color w:val="000000"/>
          <w:sz w:val="21"/>
          <w:szCs w:val="21"/>
        </w:rPr>
        <w:t>ionalitāte</w:t>
      </w:r>
    </w:p>
    <w:p w:rsidR="00792D8D" w:rsidRDefault="00147B36">
      <w:pPr>
        <w:jc w:val="both"/>
        <w:rPr>
          <w:sz w:val="21"/>
          <w:szCs w:val="21"/>
        </w:rPr>
      </w:pPr>
      <w:r>
        <w:rPr>
          <w:rFonts w:ascii="Calibri" w:eastAsia="Calibri" w:hAnsi="Calibri" w:cs="Calibri"/>
          <w:i/>
          <w:color w:val="000000"/>
          <w:sz w:val="21"/>
          <w:szCs w:val="21"/>
        </w:rPr>
        <w:t>“No skatu torņa</w:t>
      </w:r>
      <w:r>
        <w:rPr>
          <w:rFonts w:ascii="Calibri" w:eastAsia="Calibri" w:hAnsi="Calibri" w:cs="Calibri"/>
          <w:i/>
          <w:color w:val="000000"/>
          <w:sz w:val="21"/>
          <w:szCs w:val="21"/>
        </w:rPr>
        <w:t xml:space="preserve"> </w:t>
      </w:r>
      <w:r>
        <w:rPr>
          <w:rFonts w:ascii="Calibri" w:eastAsia="Calibri" w:hAnsi="Calibri" w:cs="Calibri"/>
          <w:i/>
          <w:color w:val="000000"/>
          <w:sz w:val="21"/>
          <w:szCs w:val="21"/>
        </w:rPr>
        <w:t>pa grantēta seguma taku izejam ap 70 m garu loku un nonākam līdz Krasta ielas gājēju ietvei. Dodamies tālāk pa ietvi, kuras segums ir mūsdienu bruģis...”</w:t>
      </w:r>
      <w:r>
        <w:rPr>
          <w:rFonts w:ascii="Calibri" w:eastAsia="Calibri" w:hAnsi="Calibri" w:cs="Calibri"/>
          <w:color w:val="000000"/>
          <w:sz w:val="21"/>
          <w:szCs w:val="21"/>
        </w:rPr>
        <w:t xml:space="preserve"> skan audio gida stāstījums, papildu informācijai par Kuldīgas vēsturiskajām</w:t>
      </w:r>
      <w:r>
        <w:rPr>
          <w:rFonts w:ascii="Calibri" w:eastAsia="Calibri" w:hAnsi="Calibri" w:cs="Calibri"/>
          <w:color w:val="000000"/>
          <w:sz w:val="21"/>
          <w:szCs w:val="21"/>
        </w:rPr>
        <w:t xml:space="preserve"> vietām, raksturojot arī iešanas apstākļus. Šis specializētais gids apraksta</w:t>
      </w:r>
      <w:r>
        <w:rPr>
          <w:rFonts w:ascii="Calibri" w:eastAsia="Calibri" w:hAnsi="Calibri" w:cs="Calibri"/>
          <w:color w:val="000000"/>
          <w:sz w:val="21"/>
          <w:szCs w:val="21"/>
        </w:rPr>
        <w:t xml:space="preserve"> arī</w:t>
      </w:r>
      <w:r>
        <w:rPr>
          <w:rFonts w:ascii="Calibri" w:eastAsia="Calibri" w:hAnsi="Calibri" w:cs="Calibri"/>
          <w:color w:val="000000"/>
          <w:sz w:val="21"/>
          <w:szCs w:val="21"/>
        </w:rPr>
        <w:t xml:space="preserve"> maršruta gaitu, palīdzot cilvēkiem ar redzes traucējumiem to droši un ērti iziet. 3.5 km garajā maršrutā ir 27 pieturas punkti, un stāstījums tiek atskaņots viedierīcē automātiski, kad cilvēks nonāk audio gida darbības zonā.</w:t>
      </w:r>
    </w:p>
    <w:p w:rsidR="00792D8D" w:rsidRDefault="00792D8D">
      <w:pPr>
        <w:jc w:val="both"/>
        <w:rPr>
          <w:rFonts w:ascii="Calibri" w:eastAsia="Calibri" w:hAnsi="Calibri" w:cs="Calibri"/>
          <w:color w:val="000000"/>
        </w:rPr>
      </w:pPr>
    </w:p>
    <w:p w:rsidR="00792D8D" w:rsidRDefault="00147B36">
      <w:pPr>
        <w:jc w:val="both"/>
        <w:rPr>
          <w:rFonts w:ascii="Calibri" w:eastAsia="Calibri" w:hAnsi="Calibri" w:cs="Calibri"/>
          <w:b/>
          <w:color w:val="000000"/>
          <w:sz w:val="21"/>
          <w:szCs w:val="21"/>
        </w:rPr>
      </w:pPr>
      <w:r>
        <w:rPr>
          <w:rFonts w:ascii="Calibri" w:eastAsia="Calibri" w:hAnsi="Calibri" w:cs="Calibri"/>
          <w:b/>
          <w:color w:val="000000"/>
          <w:sz w:val="21"/>
          <w:szCs w:val="21"/>
        </w:rPr>
        <w:t>“Pa Mežtaku cauri Kuldīgai ci</w:t>
      </w:r>
      <w:r>
        <w:rPr>
          <w:rFonts w:ascii="Calibri" w:eastAsia="Calibri" w:hAnsi="Calibri" w:cs="Calibri"/>
          <w:b/>
          <w:color w:val="000000"/>
          <w:sz w:val="21"/>
          <w:szCs w:val="21"/>
        </w:rPr>
        <w:t>lvēkiem ar redzes traucējumiem”</w:t>
      </w:r>
    </w:p>
    <w:p w:rsidR="00B379EC" w:rsidRDefault="00147B36">
      <w:pPr>
        <w:jc w:val="both"/>
      </w:pPr>
      <w:r>
        <w:rPr>
          <w:rFonts w:ascii="Calibri" w:eastAsia="Calibri" w:hAnsi="Calibri" w:cs="Calibri"/>
          <w:color w:val="000000"/>
          <w:sz w:val="21"/>
          <w:szCs w:val="21"/>
        </w:rPr>
        <w:t>Šis ir pirmais specializētais audio gids garo pārgājienu takās – Mežtakā un Jūrtakā. Tā veidošanas pieredze izmantota vadlīnijās, kuras sniedz ieteikumus pārgājienu maršrutu izveidei dabā un to pielāgošanai cilvēkiem ar redz</w:t>
      </w:r>
      <w:r>
        <w:rPr>
          <w:rFonts w:ascii="Calibri" w:eastAsia="Calibri" w:hAnsi="Calibri" w:cs="Calibri"/>
          <w:color w:val="000000"/>
          <w:sz w:val="21"/>
          <w:szCs w:val="21"/>
        </w:rPr>
        <w:t xml:space="preserve">es traucējumiem. Vadlīnijas pieejamas saitē: </w:t>
      </w:r>
      <w:hyperlink r:id="rId9" w:history="1">
        <w:r w:rsidR="00B379EC" w:rsidRPr="00B379EC">
          <w:rPr>
            <w:rStyle w:val="Hyperlink"/>
            <w:rFonts w:ascii="Calibri" w:eastAsia="Calibri" w:hAnsi="Calibri" w:cs="Calibri"/>
            <w:sz w:val="21"/>
            <w:szCs w:val="21"/>
          </w:rPr>
          <w:t>https://baltictrails.eu/g/Res/Accessibility/trail-guidelines-acessibility-visually-impaired_lv.pdf</w:t>
        </w:r>
      </w:hyperlink>
      <w:r w:rsidR="00B379EC">
        <w:rPr>
          <w:rFonts w:ascii="Calibri" w:eastAsia="Calibri" w:hAnsi="Calibri" w:cs="Calibri"/>
          <w:color w:val="000000"/>
          <w:sz w:val="21"/>
          <w:szCs w:val="21"/>
        </w:rPr>
        <w:t>.</w:t>
      </w:r>
    </w:p>
    <w:p w:rsidR="00792D8D" w:rsidRDefault="00147B36">
      <w:pPr>
        <w:jc w:val="both"/>
      </w:pPr>
      <w:r>
        <w:rPr>
          <w:rFonts w:ascii="Calibri" w:eastAsia="Calibri" w:hAnsi="Calibri" w:cs="Calibri"/>
          <w:color w:val="000000"/>
          <w:sz w:val="21"/>
          <w:szCs w:val="21"/>
        </w:rPr>
        <w:t xml:space="preserve">Testa pārgājiena laikā gūtā pieredze, ejot kopā ar biedrības "Redzi mani" dalībniekiem, dokumentēta video materiālā, kurā iekļauti viņu komentāri par nepieciešamajiem uzlabojumiem konkrētās maršruta vietās. Video skatāms saitē: </w:t>
      </w:r>
      <w:hyperlink r:id="rId10">
        <w:r>
          <w:rPr>
            <w:rFonts w:ascii="Calibri" w:eastAsia="Calibri" w:hAnsi="Calibri" w:cs="Calibri"/>
            <w:color w:val="000000"/>
            <w:sz w:val="21"/>
            <w:szCs w:val="21"/>
            <w:u w:val="single"/>
          </w:rPr>
          <w:t>https://www.youtube.com/watch?v=Vd8F0CfzVZQ</w:t>
        </w:r>
      </w:hyperlink>
      <w:r>
        <w:rPr>
          <w:rFonts w:ascii="Calibri" w:eastAsia="Calibri" w:hAnsi="Calibri" w:cs="Calibri"/>
          <w:color w:val="000000"/>
          <w:sz w:val="21"/>
          <w:szCs w:val="21"/>
        </w:rPr>
        <w:t xml:space="preserve"> .</w:t>
      </w:r>
    </w:p>
    <w:p w:rsidR="00792D8D" w:rsidRDefault="00147B36">
      <w:pPr>
        <w:jc w:val="both"/>
        <w:rPr>
          <w:sz w:val="21"/>
          <w:szCs w:val="21"/>
        </w:rPr>
      </w:pPr>
      <w:r>
        <w:rPr>
          <w:rFonts w:ascii="Calibri" w:eastAsia="Calibri" w:hAnsi="Calibri" w:cs="Calibri"/>
          <w:color w:val="000000"/>
          <w:sz w:val="21"/>
          <w:szCs w:val="21"/>
        </w:rPr>
        <w:t xml:space="preserve">Audio gida veidotāji cer, ka šī pieredze būs noderīga arī citām organizācijām un uzņēmējiem, kas vēlas uzlabot pārgājienu taku pieejamību. </w:t>
      </w:r>
    </w:p>
    <w:p w:rsidR="00792D8D" w:rsidRDefault="00792D8D">
      <w:pPr>
        <w:jc w:val="both"/>
        <w:rPr>
          <w:rFonts w:ascii="Calibri" w:eastAsia="Calibri" w:hAnsi="Calibri" w:cs="Calibri"/>
          <w:color w:val="000000"/>
        </w:rPr>
      </w:pPr>
    </w:p>
    <w:p w:rsidR="00792D8D" w:rsidRDefault="00147B36">
      <w:pPr>
        <w:jc w:val="both"/>
        <w:rPr>
          <w:b/>
          <w:sz w:val="21"/>
          <w:szCs w:val="21"/>
        </w:rPr>
      </w:pPr>
      <w:r>
        <w:rPr>
          <w:rFonts w:ascii="Calibri" w:eastAsia="Calibri" w:hAnsi="Calibri" w:cs="Calibri"/>
          <w:b/>
          <w:color w:val="000000"/>
          <w:sz w:val="21"/>
          <w:szCs w:val="21"/>
        </w:rPr>
        <w:t>Specializētais audio gids pieejams</w:t>
      </w:r>
      <w:r>
        <w:rPr>
          <w:rFonts w:ascii="Calibri" w:eastAsia="Calibri" w:hAnsi="Calibri" w:cs="Calibri"/>
          <w:b/>
          <w:color w:val="000000"/>
          <w:sz w:val="21"/>
          <w:szCs w:val="21"/>
        </w:rPr>
        <w:t>:</w:t>
      </w:r>
    </w:p>
    <w:p w:rsidR="00B379EC" w:rsidRPr="00B379EC" w:rsidRDefault="00147B36" w:rsidP="00B379EC">
      <w:pPr>
        <w:pStyle w:val="ListParagraph"/>
        <w:numPr>
          <w:ilvl w:val="0"/>
          <w:numId w:val="2"/>
        </w:numPr>
      </w:pPr>
      <w:r w:rsidRPr="00B379EC">
        <w:rPr>
          <w:rFonts w:ascii="Calibri" w:eastAsia="Calibri" w:hAnsi="Calibri" w:cs="Calibri"/>
          <w:color w:val="000000"/>
          <w:sz w:val="21"/>
          <w:szCs w:val="21"/>
        </w:rPr>
        <w:t xml:space="preserve">izi.TRAVEL aplikācijā </w:t>
      </w:r>
      <w:hyperlink r:id="rId11">
        <w:r w:rsidRPr="00B379EC">
          <w:rPr>
            <w:rFonts w:ascii="Calibri" w:eastAsia="Calibri" w:hAnsi="Calibri" w:cs="Calibri"/>
            <w:color w:val="000000"/>
            <w:sz w:val="21"/>
            <w:szCs w:val="21"/>
            <w:u w:val="single"/>
          </w:rPr>
          <w:t>https://izi.travel/en/3ffc-pa-meztaku-cauri-kuldigai-cilvekiem-ar-redzes-traucejumiem/lv</w:t>
        </w:r>
      </w:hyperlink>
      <w:r w:rsidR="00B379EC">
        <w:rPr>
          <w:rFonts w:ascii="Calibri" w:eastAsia="Calibri" w:hAnsi="Calibri" w:cs="Calibri"/>
          <w:color w:val="000000"/>
          <w:sz w:val="21"/>
          <w:szCs w:val="21"/>
          <w:u w:val="single"/>
        </w:rPr>
        <w:t>;</w:t>
      </w:r>
    </w:p>
    <w:p w:rsidR="00792D8D" w:rsidRPr="00B379EC" w:rsidRDefault="00147B36" w:rsidP="00B379EC">
      <w:pPr>
        <w:pStyle w:val="ListParagraph"/>
        <w:numPr>
          <w:ilvl w:val="0"/>
          <w:numId w:val="2"/>
        </w:numPr>
      </w:pPr>
      <w:r w:rsidRPr="00B379EC">
        <w:rPr>
          <w:rFonts w:ascii="Calibri" w:eastAsia="Calibri" w:hAnsi="Calibri" w:cs="Calibri"/>
          <w:color w:val="000000"/>
          <w:sz w:val="21"/>
          <w:szCs w:val="21"/>
        </w:rPr>
        <w:t>Mežtakas maršrutā izvietotajās informācijas plāksnītēs, kurās iekļauts Braila raksts un reljefa burti.</w:t>
      </w:r>
    </w:p>
    <w:p w:rsidR="00792D8D" w:rsidRDefault="00792D8D">
      <w:pPr>
        <w:ind w:left="720"/>
        <w:jc w:val="both"/>
        <w:rPr>
          <w:sz w:val="21"/>
          <w:szCs w:val="21"/>
        </w:rPr>
      </w:pPr>
    </w:p>
    <w:p w:rsidR="00792D8D" w:rsidRDefault="00147B36">
      <w:pPr>
        <w:jc w:val="both"/>
        <w:rPr>
          <w:i/>
          <w:sz w:val="21"/>
          <w:szCs w:val="21"/>
        </w:rPr>
      </w:pPr>
      <w:r>
        <w:rPr>
          <w:rFonts w:ascii="Calibri" w:eastAsia="Calibri" w:hAnsi="Calibri" w:cs="Calibri"/>
          <w:color w:val="000000"/>
          <w:sz w:val="21"/>
          <w:szCs w:val="21"/>
        </w:rPr>
        <w:t xml:space="preserve">Audio gids cilvēkiem bez redzes traucējumiem pieejams izi.TRAVEL aplikācijā </w:t>
      </w:r>
      <w:hyperlink r:id="rId12">
        <w:r>
          <w:rPr>
            <w:rFonts w:ascii="Calibri" w:eastAsia="Calibri" w:hAnsi="Calibri" w:cs="Calibri"/>
            <w:color w:val="000000"/>
            <w:sz w:val="21"/>
            <w:szCs w:val="21"/>
            <w:u w:val="single"/>
          </w:rPr>
          <w:t>https://izi.travel/en/30c2-through-kuldiga-along-the-forest-trail-pa-meztaku-cauri-kuldigai/lv</w:t>
        </w:r>
      </w:hyperlink>
    </w:p>
    <w:p w:rsidR="00792D8D" w:rsidRDefault="00792D8D">
      <w:pPr>
        <w:jc w:val="both"/>
        <w:rPr>
          <w:rFonts w:ascii="Calibri" w:eastAsia="Calibri" w:hAnsi="Calibri" w:cs="Calibri"/>
          <w:b/>
          <w:color w:val="000000"/>
          <w:sz w:val="21"/>
          <w:szCs w:val="21"/>
        </w:rPr>
      </w:pPr>
    </w:p>
    <w:p w:rsidR="00792D8D" w:rsidRDefault="00147B36">
      <w:pPr>
        <w:jc w:val="both"/>
        <w:rPr>
          <w:b/>
          <w:sz w:val="21"/>
          <w:szCs w:val="21"/>
        </w:rPr>
      </w:pPr>
      <w:r>
        <w:rPr>
          <w:rFonts w:ascii="Calibri" w:eastAsia="Calibri" w:hAnsi="Calibri" w:cs="Calibri"/>
          <w:b/>
          <w:color w:val="000000"/>
          <w:sz w:val="21"/>
          <w:szCs w:val="21"/>
        </w:rPr>
        <w:t>Testēts kopā ar lietotājiem</w:t>
      </w:r>
    </w:p>
    <w:p w:rsidR="00792D8D" w:rsidRDefault="00147B36">
      <w:pPr>
        <w:jc w:val="both"/>
        <w:rPr>
          <w:sz w:val="21"/>
          <w:szCs w:val="21"/>
        </w:rPr>
      </w:pPr>
      <w:r>
        <w:rPr>
          <w:rFonts w:ascii="Calibri" w:eastAsia="Calibri" w:hAnsi="Calibri" w:cs="Calibri"/>
          <w:color w:val="000000"/>
          <w:sz w:val="21"/>
          <w:szCs w:val="21"/>
        </w:rPr>
        <w:t>Specializētais audio gids izveidots sadarbībā starp biedrību “Lauku ceļotājs”, Kuldīgas pašval</w:t>
      </w:r>
      <w:r>
        <w:rPr>
          <w:rFonts w:ascii="Calibri" w:eastAsia="Calibri" w:hAnsi="Calibri" w:cs="Calibri"/>
          <w:color w:val="000000"/>
          <w:sz w:val="21"/>
          <w:szCs w:val="21"/>
        </w:rPr>
        <w:t>dību</w:t>
      </w:r>
      <w:r>
        <w:rPr>
          <w:rFonts w:ascii="Calibri" w:eastAsia="Calibri" w:hAnsi="Calibri" w:cs="Calibri"/>
          <w:color w:val="000000"/>
          <w:sz w:val="21"/>
          <w:szCs w:val="21"/>
        </w:rPr>
        <w:t xml:space="preserve"> </w:t>
      </w:r>
      <w:r>
        <w:rPr>
          <w:rFonts w:ascii="Calibri" w:eastAsia="Calibri" w:hAnsi="Calibri" w:cs="Calibri"/>
          <w:color w:val="000000"/>
          <w:sz w:val="21"/>
          <w:szCs w:val="21"/>
        </w:rPr>
        <w:t>un Rīgas vājredzīgo un neredzīgo biedrību "Redzi mani". Kopā ar biedrības dalībniekiem tika rūpīgi pārbaudīta Mežtakas 92. posma daļa Kuldīgā, novērtējot tā piemērotību cilvēkiem ar redzes traucējumiem. Līga Ķikute, izmēģinājuma pārgājienā dodoties ko</w:t>
      </w:r>
      <w:r>
        <w:rPr>
          <w:rFonts w:ascii="Calibri" w:eastAsia="Calibri" w:hAnsi="Calibri" w:cs="Calibri"/>
          <w:color w:val="000000"/>
          <w:sz w:val="21"/>
          <w:szCs w:val="21"/>
        </w:rPr>
        <w:t xml:space="preserve">pā ar savu suni-pavadoni Rīgu, stāsta: “Cilvēki ar redzes traucējumiem ir ļoti dažādi. Būs sportiskāki, kas mierīgi aizies pa bruģi, un būs cilvēki gados, kam ar bruģi būs grūtības.” </w:t>
      </w:r>
    </w:p>
    <w:p w:rsidR="00792D8D" w:rsidRDefault="00147B36">
      <w:pPr>
        <w:jc w:val="both"/>
        <w:rPr>
          <w:rFonts w:ascii="Calibri" w:eastAsia="Calibri" w:hAnsi="Calibri" w:cs="Calibri"/>
          <w:color w:val="000000"/>
          <w:sz w:val="21"/>
          <w:szCs w:val="21"/>
        </w:rPr>
      </w:pPr>
      <w:r>
        <w:rPr>
          <w:rFonts w:ascii="Calibri" w:eastAsia="Calibri" w:hAnsi="Calibri" w:cs="Calibri"/>
          <w:color w:val="000000"/>
          <w:sz w:val="21"/>
          <w:szCs w:val="21"/>
        </w:rPr>
        <w:t>Tādēļ audio gids jau iepriekš brīdina par tādiem faktoriem kā reljefa sl</w:t>
      </w:r>
      <w:r>
        <w:rPr>
          <w:rFonts w:ascii="Calibri" w:eastAsia="Calibri" w:hAnsi="Calibri" w:cs="Calibri"/>
          <w:color w:val="000000"/>
          <w:sz w:val="21"/>
          <w:szCs w:val="21"/>
        </w:rPr>
        <w:t>īpums vai vēsturiskais nelīdzenais bruģis, ļaujot cilvēkam pašam izvērtēt takas posma drošumu un ērtumu. Testēšanas laikā sākotnēji izstrādātais maršruts tika nedaudz koriģēts, un audio gids papildināts ar informāciju par seguma virsmu, reljefu, potenciāla</w:t>
      </w:r>
      <w:r>
        <w:rPr>
          <w:rFonts w:ascii="Calibri" w:eastAsia="Calibri" w:hAnsi="Calibri" w:cs="Calibri"/>
          <w:color w:val="000000"/>
          <w:sz w:val="21"/>
          <w:szCs w:val="21"/>
        </w:rPr>
        <w:t>jiem šķēršļiem, un citām nepieciešamām norādēm.</w:t>
      </w:r>
    </w:p>
    <w:p w:rsidR="00792D8D" w:rsidRDefault="00147B36">
      <w:pPr>
        <w:jc w:val="both"/>
        <w:rPr>
          <w:rFonts w:ascii="Calibri" w:eastAsia="Calibri" w:hAnsi="Calibri" w:cs="Calibri"/>
          <w:i/>
          <w:color w:val="000000"/>
          <w:sz w:val="21"/>
          <w:szCs w:val="21"/>
        </w:rPr>
      </w:pPr>
      <w:r>
        <w:rPr>
          <w:rFonts w:ascii="Calibri" w:eastAsia="Calibri" w:hAnsi="Calibri" w:cs="Calibri"/>
          <w:i/>
          <w:color w:val="000000"/>
          <w:sz w:val="21"/>
          <w:szCs w:val="21"/>
        </w:rPr>
        <w:br/>
      </w:r>
      <w:r>
        <w:rPr>
          <w:rFonts w:ascii="Calibri" w:eastAsia="Calibri" w:hAnsi="Calibri" w:cs="Calibri"/>
          <w:color w:val="000000"/>
          <w:sz w:val="21"/>
          <w:szCs w:val="21"/>
        </w:rPr>
        <w:t>Līga Ķikute, Rīgas vājredzīgo un neredzīgo biedrības valdes priekšsēdētāja:</w:t>
      </w:r>
      <w:r>
        <w:rPr>
          <w:rFonts w:ascii="Calibri" w:eastAsia="Calibri" w:hAnsi="Calibri" w:cs="Calibri"/>
          <w:i/>
          <w:color w:val="000000"/>
          <w:sz w:val="21"/>
          <w:szCs w:val="21"/>
        </w:rPr>
        <w:t xml:space="preserve"> “Mēs priecājamies, ka tūrisma produkti un pakalpojumi kļūst aizvien pieejamāki un maršrutu un audiogidu veidotāji domā par mērķaudi</w:t>
      </w:r>
      <w:r>
        <w:rPr>
          <w:rFonts w:ascii="Calibri" w:eastAsia="Calibri" w:hAnsi="Calibri" w:cs="Calibri"/>
          <w:i/>
          <w:color w:val="000000"/>
          <w:sz w:val="21"/>
          <w:szCs w:val="21"/>
        </w:rPr>
        <w:t>toriju šī vārda visplašākajā nozīmē. Domāju, ka no šī jaunā audiogida ieguvēji būs ne tikai Latvijas cilvēki ar redzes traucējumiem, bet arī ārvalstu tūristi. Šādu produktu esamība parāda uz Latviju kā aicinošu valsti. Piemēram, Skandināvijā uzskata, ka ja</w:t>
      </w:r>
      <w:r>
        <w:rPr>
          <w:rFonts w:ascii="Calibri" w:eastAsia="Calibri" w:hAnsi="Calibri" w:cs="Calibri"/>
          <w:i/>
          <w:color w:val="000000"/>
          <w:sz w:val="21"/>
          <w:szCs w:val="21"/>
        </w:rPr>
        <w:t xml:space="preserve"> konkrētais pakalpojums nav pieejams vienam ģimenes loceklim, tad tas nav pieejams visai ģimenei. Te nav runa tikai par vientuļu neredzīgo, bet visu ģimeni, kurā tāds ir. Piemēram, pusaudzim, kas ir ar redzes traucējumiem, ģimene no ārvalstīm tagad var izv</w:t>
      </w:r>
      <w:r>
        <w:rPr>
          <w:rFonts w:ascii="Calibri" w:eastAsia="Calibri" w:hAnsi="Calibri" w:cs="Calibri"/>
          <w:i/>
          <w:color w:val="000000"/>
          <w:sz w:val="21"/>
          <w:szCs w:val="21"/>
        </w:rPr>
        <w:t xml:space="preserve">ēlēties Kuldīgu kā savu galamērķi, kur pusaudzis var </w:t>
      </w:r>
      <w:r>
        <w:rPr>
          <w:rFonts w:ascii="Calibri" w:eastAsia="Calibri" w:hAnsi="Calibri" w:cs="Calibri"/>
          <w:i/>
          <w:color w:val="000000"/>
          <w:sz w:val="21"/>
          <w:szCs w:val="21"/>
        </w:rPr>
        <w:lastRenderedPageBreak/>
        <w:t xml:space="preserve">iziet ar ģimeni maršrutu un noklausīties to t.sk. angļu valodā”. </w:t>
      </w:r>
    </w:p>
    <w:p w:rsidR="00792D8D" w:rsidRDefault="00792D8D">
      <w:pPr>
        <w:jc w:val="both"/>
        <w:rPr>
          <w:rFonts w:ascii="Calibri" w:eastAsia="Calibri" w:hAnsi="Calibri" w:cs="Calibri"/>
          <w:color w:val="000000"/>
          <w:sz w:val="21"/>
          <w:szCs w:val="21"/>
        </w:rPr>
      </w:pPr>
    </w:p>
    <w:p w:rsidR="00792D8D" w:rsidRDefault="00147B36">
      <w:pPr>
        <w:jc w:val="both"/>
        <w:rPr>
          <w:rFonts w:ascii="Calibri" w:eastAsia="Calibri" w:hAnsi="Calibri" w:cs="Calibri"/>
          <w:b/>
          <w:color w:val="000000"/>
          <w:sz w:val="21"/>
          <w:szCs w:val="21"/>
        </w:rPr>
      </w:pPr>
      <w:r>
        <w:rPr>
          <w:rFonts w:ascii="Calibri" w:eastAsia="Calibri" w:hAnsi="Calibri" w:cs="Calibri"/>
          <w:b/>
          <w:color w:val="000000"/>
          <w:sz w:val="21"/>
          <w:szCs w:val="21"/>
        </w:rPr>
        <w:t>Pārgājieni ikvienam</w:t>
      </w:r>
    </w:p>
    <w:p w:rsidR="00792D8D" w:rsidRDefault="00147B36">
      <w:pPr>
        <w:jc w:val="both"/>
        <w:rPr>
          <w:rFonts w:ascii="Calibri" w:eastAsia="Calibri" w:hAnsi="Calibri" w:cs="Calibri"/>
          <w:color w:val="000000"/>
          <w:sz w:val="21"/>
          <w:szCs w:val="21"/>
        </w:rPr>
      </w:pPr>
      <w:r>
        <w:rPr>
          <w:rFonts w:ascii="Calibri" w:eastAsia="Calibri" w:hAnsi="Calibri" w:cs="Calibri"/>
          <w:color w:val="000000"/>
          <w:sz w:val="21"/>
          <w:szCs w:val="21"/>
        </w:rPr>
        <w:t>Audiogids izveidots projekta "</w:t>
      </w:r>
      <w:r>
        <w:rPr>
          <w:rFonts w:ascii="Calibri" w:eastAsia="Calibri" w:hAnsi="Calibri" w:cs="Calibri"/>
          <w:color w:val="000000"/>
          <w:sz w:val="21"/>
          <w:szCs w:val="21"/>
        </w:rPr>
        <w:t>Mežtakas un Jūrtakas pārgājienu taku pieejamības uzlabošana dažādām sociālajām grupām Latvijā un Igaunijā”,  kura mērķis ir uzlabot dabas taku infrastruktūru, padarot tās pieejamākas plašākam sabiedrības lokam, tostarp cilvēkiem ar kustību traucējumiem, ve</w:t>
      </w:r>
      <w:r>
        <w:rPr>
          <w:rFonts w:ascii="Calibri" w:eastAsia="Calibri" w:hAnsi="Calibri" w:cs="Calibri"/>
          <w:color w:val="000000"/>
          <w:sz w:val="21"/>
          <w:szCs w:val="21"/>
        </w:rPr>
        <w:t>cāka gadagājuma cilvēkiem, ģimenēm ar bērniem un citiem, kam var būt vajadzīgas īpašas pielāgojumu iespējas. Projekta ietvaros Pērnavā, Igaunijā šī gada vasarā tika izveidota piekļuve pludmalei cilvēkiem ar funkcionāliem traucējumiem - līdz pašam jūras kra</w:t>
      </w:r>
      <w:r>
        <w:rPr>
          <w:rFonts w:ascii="Calibri" w:eastAsia="Calibri" w:hAnsi="Calibri" w:cs="Calibri"/>
          <w:color w:val="000000"/>
          <w:sz w:val="21"/>
          <w:szCs w:val="21"/>
        </w:rPr>
        <w:t>stam ved celiņš, kas nodrošina piekļuvi ūdenim arī cilvēkiem ratiņkrēslos, kā arī pieejami speciāli ratiņkrēsli peldēm jūrā. Šāda infrastruktūra vasaras izskaņā tika atklāta arī Latvijā - Apšuciema pludmalē. Projekta īstenotāji ir gandarīti, viņu darbu pat</w:t>
      </w:r>
      <w:r>
        <w:rPr>
          <w:rFonts w:ascii="Calibri" w:eastAsia="Calibri" w:hAnsi="Calibri" w:cs="Calibri"/>
          <w:color w:val="000000"/>
          <w:sz w:val="21"/>
          <w:szCs w:val="21"/>
        </w:rPr>
        <w:t>iesi novērtē cilvēki, kam tas ir nepieciešams.</w:t>
      </w:r>
      <w:r>
        <w:rPr>
          <w:rFonts w:ascii="Calibri" w:eastAsia="Calibri" w:hAnsi="Calibri" w:cs="Calibri"/>
          <w:color w:val="000000"/>
          <w:sz w:val="21"/>
          <w:szCs w:val="21"/>
        </w:rPr>
        <w:br/>
        <w:t xml:space="preserve">Atsauksme no pansionāta “Lauciene” pārstāvjiem: </w:t>
      </w:r>
      <w:r>
        <w:rPr>
          <w:rFonts w:ascii="Calibri" w:eastAsia="Calibri" w:hAnsi="Calibri" w:cs="Calibri"/>
          <w:i/>
          <w:color w:val="000000"/>
          <w:sz w:val="21"/>
          <w:szCs w:val="21"/>
        </w:rPr>
        <w:t>“Iesakām izmantot šo iespēju (peldošie rati) - cilvēkiem ar kustību traucējumiem - izpeldēties, izjust jūru, uzlādēties un gūt neaprakstāmas emocijas, ko neaizmi</w:t>
      </w:r>
      <w:r>
        <w:rPr>
          <w:rFonts w:ascii="Calibri" w:eastAsia="Calibri" w:hAnsi="Calibri" w:cs="Calibri"/>
          <w:i/>
          <w:color w:val="000000"/>
          <w:sz w:val="21"/>
          <w:szCs w:val="21"/>
        </w:rPr>
        <w:t>rst – tikai atkārtot un atkārtot!”</w:t>
      </w:r>
      <w:r>
        <w:rPr>
          <w:rFonts w:ascii="Calibri" w:eastAsia="Calibri" w:hAnsi="Calibri" w:cs="Calibri"/>
          <w:i/>
          <w:color w:val="000000"/>
          <w:sz w:val="21"/>
          <w:szCs w:val="21"/>
        </w:rPr>
        <w:br/>
      </w:r>
      <w:r>
        <w:rPr>
          <w:rFonts w:ascii="Calibri" w:eastAsia="Calibri" w:hAnsi="Calibri" w:cs="Calibri"/>
          <w:color w:val="000000"/>
          <w:sz w:val="21"/>
          <w:szCs w:val="21"/>
        </w:rPr>
        <w:br/>
        <w:t>Projekta ietvaros līdz 2026. gadam plānoti turpmāki uzlabojumi gan taku infrastruktūrā, gan arī veicināta izpratne par pieejamības jautājumiem, lai nodrošinātu, ka pārgājieni kļūst pieejami ikvienam.</w:t>
      </w:r>
    </w:p>
    <w:p w:rsidR="00792D8D" w:rsidRDefault="00792D8D">
      <w:pPr>
        <w:jc w:val="both"/>
        <w:rPr>
          <w:rFonts w:ascii="Calibri" w:eastAsia="Calibri" w:hAnsi="Calibri" w:cs="Calibri"/>
          <w:color w:val="000000"/>
          <w:sz w:val="21"/>
          <w:szCs w:val="21"/>
        </w:rPr>
      </w:pPr>
    </w:p>
    <w:p w:rsidR="00792D8D" w:rsidRDefault="00792D8D">
      <w:pPr>
        <w:jc w:val="both"/>
        <w:rPr>
          <w:rFonts w:ascii="Calibri" w:eastAsia="Calibri" w:hAnsi="Calibri" w:cs="Calibri"/>
          <w:color w:val="000000"/>
          <w:sz w:val="21"/>
          <w:szCs w:val="21"/>
        </w:rPr>
      </w:pPr>
    </w:p>
    <w:p w:rsidR="00792D8D" w:rsidRDefault="00147B36">
      <w:pPr>
        <w:jc w:val="both"/>
        <w:rPr>
          <w:sz w:val="21"/>
          <w:szCs w:val="21"/>
        </w:rPr>
      </w:pPr>
      <w:r>
        <w:rPr>
          <w:rFonts w:ascii="Calibri" w:eastAsia="Calibri" w:hAnsi="Calibri" w:cs="Calibri"/>
          <w:color w:val="000000"/>
          <w:sz w:val="21"/>
          <w:szCs w:val="21"/>
        </w:rPr>
        <w:t>Tiekamies takās!</w:t>
      </w:r>
    </w:p>
    <w:p w:rsidR="00792D8D" w:rsidRDefault="00147B36">
      <w:pPr>
        <w:jc w:val="both"/>
        <w:rPr>
          <w:sz w:val="21"/>
          <w:szCs w:val="21"/>
        </w:rPr>
      </w:pPr>
      <w:r>
        <w:rPr>
          <w:rFonts w:ascii="Calibri" w:eastAsia="Calibri" w:hAnsi="Calibri" w:cs="Calibri"/>
          <w:color w:val="000000"/>
          <w:sz w:val="21"/>
          <w:szCs w:val="21"/>
        </w:rPr>
        <w:t>A</w:t>
      </w:r>
      <w:r>
        <w:rPr>
          <w:rFonts w:ascii="Calibri" w:eastAsia="Calibri" w:hAnsi="Calibri" w:cs="Calibri"/>
          <w:color w:val="000000"/>
          <w:sz w:val="21"/>
          <w:szCs w:val="21"/>
        </w:rPr>
        <w:t>snate Ziemele</w:t>
      </w:r>
    </w:p>
    <w:p w:rsidR="00792D8D" w:rsidRDefault="00147B36">
      <w:pPr>
        <w:jc w:val="both"/>
        <w:rPr>
          <w:sz w:val="21"/>
          <w:szCs w:val="21"/>
        </w:rPr>
      </w:pPr>
      <w:r>
        <w:rPr>
          <w:rFonts w:ascii="Calibri" w:eastAsia="Calibri" w:hAnsi="Calibri" w:cs="Calibri"/>
          <w:color w:val="000000"/>
          <w:sz w:val="21"/>
          <w:szCs w:val="21"/>
        </w:rPr>
        <w:t xml:space="preserve">LLTA “Lauku ceļotājs” prezidente </w:t>
      </w:r>
    </w:p>
    <w:p w:rsidR="00792D8D" w:rsidRDefault="00147B36">
      <w:pPr>
        <w:jc w:val="both"/>
        <w:rPr>
          <w:sz w:val="21"/>
          <w:szCs w:val="21"/>
        </w:rPr>
      </w:pPr>
      <w:r>
        <w:rPr>
          <w:rFonts w:ascii="Calibri" w:eastAsia="Calibri" w:hAnsi="Calibri" w:cs="Calibri"/>
          <w:color w:val="000000"/>
          <w:sz w:val="21"/>
          <w:szCs w:val="21"/>
        </w:rPr>
        <w:t>T.: +371  29285756</w:t>
      </w:r>
    </w:p>
    <w:p w:rsidR="00792D8D" w:rsidRDefault="00792D8D">
      <w:pPr>
        <w:jc w:val="both"/>
        <w:rPr>
          <w:sz w:val="21"/>
          <w:szCs w:val="21"/>
        </w:rPr>
      </w:pPr>
    </w:p>
    <w:p w:rsidR="00792D8D" w:rsidRDefault="00792D8D">
      <w:pPr>
        <w:jc w:val="both"/>
        <w:rPr>
          <w:rFonts w:ascii="Calibri" w:eastAsia="Calibri" w:hAnsi="Calibri" w:cs="Calibri"/>
          <w:sz w:val="21"/>
          <w:szCs w:val="21"/>
        </w:rPr>
      </w:pPr>
    </w:p>
    <w:p w:rsidR="00792D8D" w:rsidRDefault="00147B36">
      <w:pPr>
        <w:jc w:val="both"/>
        <w:rPr>
          <w:sz w:val="21"/>
          <w:szCs w:val="21"/>
        </w:rPr>
      </w:pPr>
      <w:r>
        <w:rPr>
          <w:rFonts w:ascii="Calibri" w:eastAsia="Calibri" w:hAnsi="Calibri" w:cs="Calibri"/>
          <w:color w:val="000000"/>
          <w:sz w:val="21"/>
          <w:szCs w:val="21"/>
        </w:rPr>
        <w:t>Šī aktivitāte tiek veikta kā daļa no projekta "Mežtakas un Jūrtakas pārgājienu taku pieejamības uzlabošana dažādām sociālajām grupām” (EE-LV00013). Projekts tiek īstenots ar Eiropas Savie</w:t>
      </w:r>
      <w:r>
        <w:rPr>
          <w:rFonts w:ascii="Calibri" w:eastAsia="Calibri" w:hAnsi="Calibri" w:cs="Calibri"/>
          <w:color w:val="000000"/>
          <w:sz w:val="21"/>
          <w:szCs w:val="21"/>
        </w:rPr>
        <w:t>nības Interreg Igaunija-Latvija programmas 2021-2027 finansiālu atblastu. Šī preses ziņa atspoguļo autora viedokli. Programmas vadošā iestāde neatbild par tajā ietvertās informācijas iespējamo izmantošanu.</w:t>
      </w:r>
    </w:p>
    <w:p w:rsidR="00792D8D" w:rsidRDefault="00147B36">
      <w:pPr>
        <w:jc w:val="both"/>
        <w:rPr>
          <w:sz w:val="21"/>
          <w:szCs w:val="21"/>
        </w:rPr>
      </w:pPr>
      <w:bookmarkStart w:id="1" w:name="_heading=h.gjdgxs" w:colFirst="0" w:colLast="0"/>
      <w:bookmarkEnd w:id="1"/>
      <w:r>
        <w:rPr>
          <w:noProof/>
          <w:sz w:val="21"/>
          <w:szCs w:val="21"/>
          <w:lang w:val="en-US" w:eastAsia="en-US"/>
        </w:rPr>
        <w:drawing>
          <wp:inline distT="0" distB="0" distL="0" distR="0">
            <wp:extent cx="4482465" cy="1351280"/>
            <wp:effectExtent l="0" t="0" r="0" b="0"/>
            <wp:docPr id="4" name="image2.jpg" descr="https://pilv.rtk.ee/apps/files_sharing/publicpreview/5XLqkPg8nmctKzX?file=/English%20jpg_png/jpg/Logo%20Estonia%20-%20Latvia%20Pantone%20Color-01.jpg&amp;fileId=107825&amp;x=2560&amp;y=1440&amp;a=true"/>
            <wp:cNvGraphicFramePr/>
            <a:graphic xmlns:a="http://schemas.openxmlformats.org/drawingml/2006/main">
              <a:graphicData uri="http://schemas.openxmlformats.org/drawingml/2006/picture">
                <pic:pic xmlns:pic="http://schemas.openxmlformats.org/drawingml/2006/picture">
                  <pic:nvPicPr>
                    <pic:cNvPr id="0" name="image2.jpg" descr="https://pilv.rtk.ee/apps/files_sharing/publicpreview/5XLqkPg8nmctKzX?file=/English%20jpg_png/jpg/Logo%20Estonia%20-%20Latvia%20Pantone%20Color-01.jpg&amp;fileId=107825&amp;x=2560&amp;y=1440&amp;a=true"/>
                    <pic:cNvPicPr preferRelativeResize="0"/>
                  </pic:nvPicPr>
                  <pic:blipFill>
                    <a:blip r:embed="rId13"/>
                    <a:srcRect/>
                    <a:stretch>
                      <a:fillRect/>
                    </a:stretch>
                  </pic:blipFill>
                  <pic:spPr>
                    <a:xfrm>
                      <a:off x="0" y="0"/>
                      <a:ext cx="4482465" cy="1351280"/>
                    </a:xfrm>
                    <a:prstGeom prst="rect">
                      <a:avLst/>
                    </a:prstGeom>
                    <a:ln/>
                  </pic:spPr>
                </pic:pic>
              </a:graphicData>
            </a:graphic>
          </wp:inline>
        </w:drawing>
      </w:r>
    </w:p>
    <w:sectPr w:rsidR="00792D8D">
      <w:headerReference w:type="even" r:id="rId14"/>
      <w:headerReference w:type="default" r:id="rId15"/>
      <w:footerReference w:type="even" r:id="rId16"/>
      <w:footerReference w:type="default" r:id="rId17"/>
      <w:headerReference w:type="first" r:id="rId18"/>
      <w:footerReference w:type="first" r:id="rId19"/>
      <w:pgSz w:w="11906" w:h="16838"/>
      <w:pgMar w:top="1440" w:right="1134" w:bottom="1440" w:left="1134" w:header="360" w:footer="40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B36" w:rsidRDefault="00147B36">
      <w:r>
        <w:separator/>
      </w:r>
    </w:p>
  </w:endnote>
  <w:endnote w:type="continuationSeparator" w:id="0">
    <w:p w:rsidR="00147B36" w:rsidRDefault="00147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EC" w:rsidRDefault="00B379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8D" w:rsidRDefault="00147B36">
    <w:pPr>
      <w:tabs>
        <w:tab w:val="center" w:pos="4680"/>
        <w:tab w:val="right" w:pos="9360"/>
      </w:tabs>
      <w:jc w:val="center"/>
      <w:rPr>
        <w:color w:val="000000"/>
        <w:sz w:val="20"/>
        <w:szCs w:val="20"/>
      </w:rPr>
    </w:pPr>
    <w:r>
      <w:rPr>
        <w:noProof/>
        <w:lang w:val="en-US" w:eastAsia="en-US"/>
      </w:rPr>
      <w:drawing>
        <wp:inline distT="0" distB="0" distL="0" distR="0">
          <wp:extent cx="5286375" cy="552450"/>
          <wp:effectExtent l="0" t="0" r="0" b="0"/>
          <wp:docPr id="5" name="image1.png" descr="LC_veidlapa_footer"/>
          <wp:cNvGraphicFramePr/>
          <a:graphic xmlns:a="http://schemas.openxmlformats.org/drawingml/2006/main">
            <a:graphicData uri="http://schemas.openxmlformats.org/drawingml/2006/picture">
              <pic:pic xmlns:pic="http://schemas.openxmlformats.org/drawingml/2006/picture">
                <pic:nvPicPr>
                  <pic:cNvPr id="0" name="image1.png" descr="LC_veidlapa_footer"/>
                  <pic:cNvPicPr preferRelativeResize="0"/>
                </pic:nvPicPr>
                <pic:blipFill>
                  <a:blip r:embed="rId1"/>
                  <a:srcRect/>
                  <a:stretch>
                    <a:fillRect/>
                  </a:stretch>
                </pic:blipFill>
                <pic:spPr>
                  <a:xfrm>
                    <a:off x="0" y="0"/>
                    <a:ext cx="5286375" cy="552450"/>
                  </a:xfrm>
                  <a:prstGeom prst="rect">
                    <a:avLst/>
                  </a:prstGeom>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EC" w:rsidRDefault="00B37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B36" w:rsidRDefault="00147B36">
      <w:r>
        <w:separator/>
      </w:r>
    </w:p>
  </w:footnote>
  <w:footnote w:type="continuationSeparator" w:id="0">
    <w:p w:rsidR="00147B36" w:rsidRDefault="00147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EC" w:rsidRDefault="00B379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2D8D" w:rsidRDefault="00147B36">
    <w:pPr>
      <w:tabs>
        <w:tab w:val="center" w:pos="4680"/>
        <w:tab w:val="right" w:pos="9360"/>
      </w:tabs>
      <w:rPr>
        <w:color w:val="000000"/>
        <w:sz w:val="20"/>
        <w:szCs w:val="20"/>
      </w:rPr>
    </w:pPr>
    <w:r>
      <w:rPr>
        <w:color w:val="000000"/>
        <w:sz w:val="20"/>
        <w:szCs w:val="20"/>
      </w:rPr>
      <w:t xml:space="preserve">                                                 </w:t>
    </w:r>
    <w:r>
      <w:rPr>
        <w:noProof/>
        <w:lang w:val="en-US" w:eastAsia="en-US"/>
      </w:rPr>
      <w:drawing>
        <wp:inline distT="0" distB="0" distL="0" distR="0">
          <wp:extent cx="975600" cy="604800"/>
          <wp:effectExtent l="0" t="0" r="0" b="5080"/>
          <wp:docPr id="6" name="image3.png" descr="LC_veidlapa_header"/>
          <wp:cNvGraphicFramePr/>
          <a:graphic xmlns:a="http://schemas.openxmlformats.org/drawingml/2006/main">
            <a:graphicData uri="http://schemas.openxmlformats.org/drawingml/2006/picture">
              <pic:pic xmlns:pic="http://schemas.openxmlformats.org/drawingml/2006/picture">
                <pic:nvPicPr>
                  <pic:cNvPr id="0" name="image3.png" descr="LC_veidlapa_header"/>
                  <pic:cNvPicPr preferRelativeResize="0"/>
                </pic:nvPicPr>
                <pic:blipFill>
                  <a:blip r:embed="rId1"/>
                  <a:srcRect/>
                  <a:stretch>
                    <a:fillRect/>
                  </a:stretch>
                </pic:blipFill>
                <pic:spPr>
                  <a:xfrm>
                    <a:off x="0" y="0"/>
                    <a:ext cx="975600" cy="604800"/>
                  </a:xfrm>
                  <a:prstGeom prst="rect">
                    <a:avLst/>
                  </a:prstGeom>
                  <a:ln/>
                </pic:spPr>
              </pic:pic>
            </a:graphicData>
          </a:graphic>
        </wp:inline>
      </w:drawing>
    </w: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9EC" w:rsidRDefault="00B379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76B11"/>
    <w:multiLevelType w:val="hybridMultilevel"/>
    <w:tmpl w:val="648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874E8"/>
    <w:multiLevelType w:val="multilevel"/>
    <w:tmpl w:val="958E05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5"/>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4"/>
  </w:compat>
  <w:rsids>
    <w:rsidRoot w:val="00792D8D"/>
    <w:rsid w:val="00147B36"/>
    <w:rsid w:val="00792D8D"/>
    <w:rsid w:val="00B37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 w:type="paragraph" w:customStyle="1" w:styleId="BlockQuotation">
    <w:name w:val="Block Quotation"/>
    <w:basedOn w:val="Normal"/>
    <w:qFormat/>
    <w:pPr>
      <w:spacing w:after="283"/>
      <w:ind w:left="567" w:right="567"/>
    </w:pPr>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235D"/>
        <w:sz w:val="24"/>
        <w:szCs w:val="24"/>
        <w:lang w:val="lv-LV"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5E2"/>
    <w:pPr>
      <w:suppressAutoHyphens/>
    </w:pPr>
    <w:rPr>
      <w:lang w:eastAsia="en-GB"/>
    </w:rPr>
  </w:style>
  <w:style w:type="paragraph" w:styleId="Heading1">
    <w:name w:val="heading 1"/>
    <w:basedOn w:val="Normal"/>
    <w:next w:val="Normal"/>
    <w:uiPriority w:val="9"/>
    <w:qFormat/>
    <w:rsid w:val="00B205E2"/>
    <w:pPr>
      <w:ind w:left="2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rsid w:val="00B205E2"/>
    <w:pPr>
      <w:ind w:left="20"/>
      <w:outlineLvl w:val="1"/>
    </w:pPr>
    <w:rPr>
      <w:rFonts w:ascii="Cambria" w:eastAsia="Cambria" w:hAnsi="Cambria" w:cs="Cambria"/>
      <w:b/>
      <w:i/>
      <w:color w:val="000000"/>
      <w:sz w:val="28"/>
      <w:szCs w:val="28"/>
    </w:rPr>
  </w:style>
  <w:style w:type="paragraph" w:styleId="Heading3">
    <w:name w:val="heading 3"/>
    <w:basedOn w:val="Normal"/>
    <w:next w:val="Normal"/>
    <w:uiPriority w:val="9"/>
    <w:semiHidden/>
    <w:unhideWhenUsed/>
    <w:qFormat/>
    <w:rsid w:val="00B205E2"/>
    <w:pPr>
      <w:spacing w:before="58"/>
      <w:outlineLvl w:val="2"/>
    </w:pPr>
    <w:rPr>
      <w:rFonts w:ascii="Cambria" w:eastAsia="Cambria" w:hAnsi="Cambria" w:cs="Cambria"/>
      <w:b/>
      <w:color w:val="000000"/>
      <w:sz w:val="26"/>
      <w:szCs w:val="26"/>
    </w:rPr>
  </w:style>
  <w:style w:type="paragraph" w:styleId="Heading4">
    <w:name w:val="heading 4"/>
    <w:basedOn w:val="Normal"/>
    <w:next w:val="Normal"/>
    <w:uiPriority w:val="9"/>
    <w:semiHidden/>
    <w:unhideWhenUsed/>
    <w:qFormat/>
    <w:rsid w:val="00B205E2"/>
    <w:pPr>
      <w:ind w:left="1020"/>
      <w:outlineLvl w:val="3"/>
    </w:pPr>
    <w:rPr>
      <w:rFonts w:ascii="Arial" w:eastAsia="Arial" w:hAnsi="Arial" w:cs="Arial"/>
      <w:b/>
      <w:color w:val="000000"/>
      <w:sz w:val="28"/>
      <w:szCs w:val="28"/>
    </w:rPr>
  </w:style>
  <w:style w:type="paragraph" w:styleId="Heading5">
    <w:name w:val="heading 5"/>
    <w:basedOn w:val="Normal"/>
    <w:next w:val="Normal"/>
    <w:uiPriority w:val="9"/>
    <w:semiHidden/>
    <w:unhideWhenUsed/>
    <w:qFormat/>
    <w:rsid w:val="00B205E2"/>
    <w:pPr>
      <w:ind w:left="572" w:hanging="347"/>
      <w:outlineLvl w:val="4"/>
    </w:pPr>
    <w:rPr>
      <w:rFonts w:ascii="Arial" w:eastAsia="Arial" w:hAnsi="Arial" w:cs="Arial"/>
      <w:b/>
      <w:i/>
      <w:color w:val="000000"/>
      <w:sz w:val="26"/>
      <w:szCs w:val="26"/>
    </w:rPr>
  </w:style>
  <w:style w:type="paragraph" w:styleId="Heading6">
    <w:name w:val="heading 6"/>
    <w:basedOn w:val="Normal"/>
    <w:next w:val="Normal"/>
    <w:uiPriority w:val="9"/>
    <w:semiHidden/>
    <w:unhideWhenUsed/>
    <w:qFormat/>
    <w:rsid w:val="00B205E2"/>
    <w:pPr>
      <w:ind w:left="40"/>
      <w:outlineLvl w:val="5"/>
    </w:pPr>
    <w:rPr>
      <w:rFonts w:ascii="Arial" w:eastAsia="Arial" w:hAnsi="Arial" w:cs="Arial"/>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5E2"/>
    <w:pPr>
      <w:keepNext/>
      <w:keepLines/>
      <w:spacing w:before="480" w:after="120"/>
    </w:pPr>
    <w:rPr>
      <w:b/>
      <w:sz w:val="72"/>
      <w:szCs w:val="72"/>
    </w:rPr>
  </w:style>
  <w:style w:type="character" w:styleId="CommentReference">
    <w:name w:val="annotation reference"/>
    <w:basedOn w:val="DefaultParagraphFont"/>
    <w:uiPriority w:val="99"/>
    <w:semiHidden/>
    <w:unhideWhenUsed/>
    <w:qFormat/>
    <w:rsid w:val="00430075"/>
    <w:rPr>
      <w:sz w:val="16"/>
      <w:szCs w:val="16"/>
    </w:rPr>
  </w:style>
  <w:style w:type="character" w:customStyle="1" w:styleId="CommentTextChar">
    <w:name w:val="Comment Text Char"/>
    <w:basedOn w:val="DefaultParagraphFont"/>
    <w:link w:val="CommentText"/>
    <w:uiPriority w:val="99"/>
    <w:qFormat/>
    <w:rsid w:val="00430075"/>
    <w:rPr>
      <w:sz w:val="20"/>
      <w:szCs w:val="20"/>
    </w:rPr>
  </w:style>
  <w:style w:type="character" w:customStyle="1" w:styleId="CommentSubjectChar">
    <w:name w:val="Comment Subject Char"/>
    <w:basedOn w:val="CommentTextChar"/>
    <w:link w:val="CommentSubject"/>
    <w:uiPriority w:val="99"/>
    <w:semiHidden/>
    <w:qFormat/>
    <w:rsid w:val="00430075"/>
    <w:rPr>
      <w:b/>
      <w:bCs/>
      <w:sz w:val="20"/>
      <w:szCs w:val="20"/>
    </w:rPr>
  </w:style>
  <w:style w:type="character" w:styleId="Hyperlink">
    <w:name w:val="Hyperlink"/>
    <w:rsid w:val="00B205E2"/>
    <w:rPr>
      <w:color w:val="000080"/>
      <w:u w:val="single"/>
    </w:rPr>
  </w:style>
  <w:style w:type="character" w:customStyle="1" w:styleId="BalloonTextChar">
    <w:name w:val="Balloon Text Char"/>
    <w:basedOn w:val="DefaultParagraphFont"/>
    <w:link w:val="BalloonText"/>
    <w:uiPriority w:val="99"/>
    <w:semiHidden/>
    <w:qFormat/>
    <w:rsid w:val="00A744B7"/>
    <w:rPr>
      <w:rFonts w:ascii="Tahoma" w:hAnsi="Tahoma" w:cs="Tahoma"/>
      <w:sz w:val="16"/>
      <w:szCs w:val="16"/>
    </w:rPr>
  </w:style>
  <w:style w:type="character" w:styleId="FollowedHyperlink">
    <w:name w:val="FollowedHyperlink"/>
    <w:rsid w:val="003F07AE"/>
    <w:rPr>
      <w:color w:val="800000"/>
      <w:u w:val="single"/>
    </w:rPr>
  </w:style>
  <w:style w:type="character" w:customStyle="1" w:styleId="Bullets">
    <w:name w:val="Bullets"/>
    <w:qFormat/>
    <w:rsid w:val="00564443"/>
    <w:rPr>
      <w:rFonts w:ascii="OpenSymbol" w:eastAsia="OpenSymbol" w:hAnsi="OpenSymbol" w:cs="OpenSymbol"/>
    </w:rPr>
  </w:style>
  <w:style w:type="character" w:styleId="Strong">
    <w:name w:val="Strong"/>
    <w:qFormat/>
    <w:rsid w:val="00564443"/>
    <w:rPr>
      <w:b/>
      <w:bCs/>
    </w:rPr>
  </w:style>
  <w:style w:type="paragraph" w:customStyle="1" w:styleId="Heading">
    <w:name w:val="Heading"/>
    <w:basedOn w:val="Normal"/>
    <w:next w:val="BodyText"/>
    <w:qFormat/>
    <w:rsid w:val="00B205E2"/>
    <w:pPr>
      <w:keepNext/>
      <w:spacing w:before="240" w:after="120"/>
    </w:pPr>
    <w:rPr>
      <w:rFonts w:ascii="Liberation Sans" w:eastAsia="Microsoft YaHei" w:hAnsi="Liberation Sans" w:cs="Lucida Sans"/>
      <w:sz w:val="28"/>
      <w:szCs w:val="28"/>
    </w:rPr>
  </w:style>
  <w:style w:type="paragraph" w:styleId="BodyText">
    <w:name w:val="Body Text"/>
    <w:basedOn w:val="Normal"/>
    <w:rsid w:val="00B205E2"/>
    <w:pPr>
      <w:spacing w:after="140" w:line="276" w:lineRule="auto"/>
    </w:pPr>
  </w:style>
  <w:style w:type="paragraph" w:styleId="List">
    <w:name w:val="List"/>
    <w:basedOn w:val="BodyText"/>
    <w:rsid w:val="00B205E2"/>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rsid w:val="00B205E2"/>
    <w:pPr>
      <w:suppressLineNumbers/>
    </w:pPr>
    <w:rPr>
      <w:rFonts w:cs="Lucida Sans"/>
    </w:rPr>
  </w:style>
  <w:style w:type="paragraph" w:customStyle="1" w:styleId="caption1">
    <w:name w:val="caption1"/>
    <w:basedOn w:val="Normal"/>
    <w:qFormat/>
    <w:pPr>
      <w:suppressLineNumbers/>
      <w:spacing w:before="120" w:after="120"/>
    </w:pPr>
    <w:rPr>
      <w:rFonts w:cs="Lucida Sans"/>
      <w:i/>
      <w:iCs/>
    </w:rPr>
  </w:style>
  <w:style w:type="paragraph" w:customStyle="1" w:styleId="caption11">
    <w:name w:val="caption11"/>
    <w:basedOn w:val="Normal"/>
    <w:qFormat/>
    <w:rsid w:val="00B205E2"/>
    <w:pPr>
      <w:suppressLineNumbers/>
      <w:spacing w:before="120" w:after="120"/>
    </w:pPr>
    <w:rPr>
      <w:rFonts w:cs="Lucida Sans"/>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qFormat/>
    <w:rsid w:val="00430075"/>
    <w:rPr>
      <w:sz w:val="20"/>
      <w:szCs w:val="20"/>
    </w:rPr>
  </w:style>
  <w:style w:type="paragraph" w:styleId="CommentSubject">
    <w:name w:val="annotation subject"/>
    <w:basedOn w:val="CommentText"/>
    <w:next w:val="CommentText"/>
    <w:link w:val="CommentSubjectChar"/>
    <w:uiPriority w:val="99"/>
    <w:semiHidden/>
    <w:unhideWhenUsed/>
    <w:qFormat/>
    <w:rsid w:val="00430075"/>
    <w:rPr>
      <w:b/>
      <w:bCs/>
    </w:rPr>
  </w:style>
  <w:style w:type="paragraph" w:customStyle="1" w:styleId="HeaderandFooter">
    <w:name w:val="Header and Footer"/>
    <w:basedOn w:val="Normal"/>
    <w:qFormat/>
    <w:rsid w:val="00B205E2"/>
  </w:style>
  <w:style w:type="paragraph" w:styleId="Header">
    <w:name w:val="header"/>
    <w:basedOn w:val="HeaderandFooter"/>
    <w:rsid w:val="00B205E2"/>
  </w:style>
  <w:style w:type="paragraph" w:styleId="Footer">
    <w:name w:val="footer"/>
    <w:basedOn w:val="HeaderandFooter"/>
    <w:rsid w:val="00B205E2"/>
  </w:style>
  <w:style w:type="paragraph" w:styleId="BalloonText">
    <w:name w:val="Balloon Text"/>
    <w:basedOn w:val="Normal"/>
    <w:link w:val="BalloonTextChar"/>
    <w:uiPriority w:val="99"/>
    <w:semiHidden/>
    <w:unhideWhenUsed/>
    <w:qFormat/>
    <w:rsid w:val="00A744B7"/>
    <w:rPr>
      <w:rFonts w:ascii="Tahoma" w:hAnsi="Tahoma" w:cs="Tahoma"/>
      <w:sz w:val="16"/>
      <w:szCs w:val="16"/>
    </w:rPr>
  </w:style>
  <w:style w:type="paragraph" w:customStyle="1" w:styleId="TableContents">
    <w:name w:val="Table Contents"/>
    <w:basedOn w:val="Normal"/>
    <w:qFormat/>
    <w:rsid w:val="00311350"/>
    <w:pPr>
      <w:suppressLineNumbers/>
    </w:pPr>
  </w:style>
  <w:style w:type="paragraph" w:styleId="ListParagraph">
    <w:name w:val="List Paragraph"/>
    <w:basedOn w:val="Normal"/>
    <w:uiPriority w:val="34"/>
    <w:qFormat/>
    <w:rsid w:val="00620153"/>
    <w:pPr>
      <w:ind w:left="720"/>
      <w:contextualSpacing/>
    </w:pPr>
  </w:style>
  <w:style w:type="paragraph" w:customStyle="1" w:styleId="TableHeading">
    <w:name w:val="Table Heading"/>
    <w:basedOn w:val="TableContents"/>
    <w:qFormat/>
    <w:pPr>
      <w:jc w:val="center"/>
    </w:pPr>
    <w:rPr>
      <w:b/>
      <w:bCs/>
    </w:rPr>
  </w:style>
  <w:style w:type="paragraph" w:customStyle="1" w:styleId="BlockQuotation">
    <w:name w:val="Block Quotation"/>
    <w:basedOn w:val="Normal"/>
    <w:qFormat/>
    <w:pPr>
      <w:spacing w:after="283"/>
      <w:ind w:left="567" w:right="567"/>
    </w:pPr>
  </w:style>
  <w:style w:type="paragraph" w:customStyle="1" w:styleId="PreformattedText">
    <w:name w:val="Preformatted Text"/>
    <w:basedOn w:val="Normal"/>
    <w:qFormat/>
    <w:rPr>
      <w:rFonts w:ascii="Liberation Mono" w:eastAsia="Liberation Mono" w:hAnsi="Liberation Mono" w:cs="Liberation Mon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zi.travel/en/30c2-through-kuldiga-along-the-forest-trail-pa-meztaku-cauri-kuldigai/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zi.travel/en/3ffc-pa-meztaku-cauri-kuldigai-cilvekiem-ar-redzes-traucejumiem/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youtube.com/watch?v=Vd8F0CfzVZQ"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baltictrails.eu/g/Res/Accessibility/trail-guidelines-acessibility-visually-impaired_lv.pdf"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x+lEk35oZTPCMww+MUErEJSymw==">CgMxLjAyCWguMzBqMHpsbDIIaC5namRneHM4AHIhMU9Gb0wxZmNBVHV4dHA1bk53NjV5b2c0aXVDWksxY3p5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37126</dc:creator>
  <cp:lastModifiedBy>anna</cp:lastModifiedBy>
  <cp:revision>2</cp:revision>
  <dcterms:created xsi:type="dcterms:W3CDTF">2024-10-07T07:42:00Z</dcterms:created>
  <dcterms:modified xsi:type="dcterms:W3CDTF">2024-10-07T07:42:00Z</dcterms:modified>
</cp:coreProperties>
</file>