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7D" w:rsidRDefault="005C1E7D">
      <w:pPr>
        <w:jc w:val="both"/>
        <w:rPr>
          <w:rFonts w:ascii="Cambria" w:eastAsia="Cambria" w:hAnsi="Cambria" w:cs="Cambria"/>
          <w:color w:val="000000"/>
          <w:sz w:val="22"/>
          <w:szCs w:val="22"/>
          <w:u w:val="single"/>
        </w:rPr>
      </w:pPr>
    </w:p>
    <w:p w:rsidR="009D32AF" w:rsidRDefault="00657293">
      <w:pPr>
        <w:jc w:val="both"/>
        <w:rPr>
          <w:rFonts w:ascii="Cambria" w:eastAsia="Cambria" w:hAnsi="Cambria" w:cs="Cambria"/>
          <w:sz w:val="22"/>
          <w:szCs w:val="22"/>
        </w:rPr>
      </w:pPr>
      <w:r>
        <w:rPr>
          <w:rFonts w:ascii="Cambria" w:eastAsia="Cambria" w:hAnsi="Cambria" w:cs="Cambria"/>
          <w:color w:val="000000"/>
          <w:sz w:val="22"/>
          <w:szCs w:val="22"/>
          <w:u w:val="single"/>
        </w:rPr>
        <w:t>Preses ziņa</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sidR="005C1E7D">
        <w:rPr>
          <w:rFonts w:ascii="Cambria" w:eastAsia="Cambria" w:hAnsi="Cambria" w:cs="Cambria"/>
          <w:color w:val="000000"/>
          <w:sz w:val="22"/>
          <w:szCs w:val="22"/>
        </w:rPr>
        <w:t>26.10.2023</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t xml:space="preserve"> </w:t>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r>
        <w:rPr>
          <w:rFonts w:ascii="Cambria" w:eastAsia="Cambria" w:hAnsi="Cambria" w:cs="Cambria"/>
          <w:color w:val="000000"/>
          <w:sz w:val="22"/>
          <w:szCs w:val="22"/>
        </w:rPr>
        <w:tab/>
      </w:r>
    </w:p>
    <w:p w:rsidR="009D32AF" w:rsidRDefault="009D32AF">
      <w:pPr>
        <w:jc w:val="center"/>
        <w:rPr>
          <w:rFonts w:ascii="Cambria" w:eastAsia="Cambria" w:hAnsi="Cambria" w:cs="Cambria"/>
          <w:b/>
          <w:color w:val="000000"/>
          <w:sz w:val="22"/>
          <w:szCs w:val="22"/>
        </w:rPr>
      </w:pPr>
    </w:p>
    <w:p w:rsidR="009D32AF" w:rsidRPr="005C1E7D" w:rsidRDefault="005C1E7D">
      <w:pPr>
        <w:jc w:val="center"/>
        <w:rPr>
          <w:rFonts w:ascii="Cambria" w:eastAsia="Cambria" w:hAnsi="Cambria" w:cs="Cambria"/>
          <w:sz w:val="28"/>
          <w:szCs w:val="28"/>
        </w:rPr>
      </w:pPr>
      <w:r>
        <w:rPr>
          <w:rFonts w:ascii="Cambria" w:eastAsia="Cambria" w:hAnsi="Cambria" w:cs="Cambria"/>
          <w:b/>
          <w:color w:val="000000"/>
          <w:sz w:val="28"/>
          <w:szCs w:val="28"/>
        </w:rPr>
        <w:t>Mežtaka un Jūrtaka</w:t>
      </w:r>
      <w:r>
        <w:rPr>
          <w:rFonts w:ascii="Cambria" w:eastAsia="Cambria" w:hAnsi="Cambria" w:cs="Cambria"/>
          <w:b/>
          <w:color w:val="000000"/>
          <w:sz w:val="28"/>
          <w:szCs w:val="28"/>
        </w:rPr>
        <w:br/>
      </w:r>
      <w:r w:rsidR="00657293" w:rsidRPr="005C1E7D">
        <w:rPr>
          <w:rFonts w:ascii="Cambria" w:eastAsia="Cambria" w:hAnsi="Cambria" w:cs="Cambria"/>
          <w:b/>
          <w:color w:val="000000"/>
          <w:sz w:val="28"/>
          <w:szCs w:val="28"/>
        </w:rPr>
        <w:t xml:space="preserve">starp labākajiem galamērķiem </w:t>
      </w:r>
      <w:r w:rsidR="00657293" w:rsidRPr="005C1E7D">
        <w:rPr>
          <w:rFonts w:ascii="Cambria" w:eastAsia="Cambria" w:hAnsi="Cambria" w:cs="Cambria"/>
          <w:b/>
          <w:i/>
          <w:color w:val="000000"/>
          <w:sz w:val="28"/>
          <w:szCs w:val="28"/>
        </w:rPr>
        <w:t>Lonely Planet</w:t>
      </w:r>
      <w:r w:rsidR="00657293" w:rsidRPr="005C1E7D">
        <w:rPr>
          <w:rFonts w:ascii="Cambria" w:eastAsia="Cambria" w:hAnsi="Cambria" w:cs="Cambria"/>
          <w:b/>
          <w:color w:val="000000"/>
          <w:sz w:val="28"/>
          <w:szCs w:val="28"/>
        </w:rPr>
        <w:t xml:space="preserve"> ceļvedī 2024. gadam</w:t>
      </w:r>
    </w:p>
    <w:p w:rsidR="009D32AF" w:rsidRPr="005C1E7D" w:rsidRDefault="009D32AF">
      <w:pPr>
        <w:jc w:val="center"/>
        <w:rPr>
          <w:rFonts w:ascii="Cambria" w:eastAsia="Cambria" w:hAnsi="Cambria" w:cs="Cambria"/>
          <w:b/>
          <w:color w:val="000000"/>
          <w:sz w:val="28"/>
          <w:szCs w:val="28"/>
        </w:rPr>
      </w:pPr>
    </w:p>
    <w:p w:rsidR="009D32AF" w:rsidRDefault="00657293">
      <w:pPr>
        <w:jc w:val="both"/>
        <w:rPr>
          <w:rFonts w:ascii="Cambria" w:eastAsia="Cambria" w:hAnsi="Cambria" w:cs="Cambria"/>
          <w:i/>
          <w:color w:val="000000"/>
          <w:sz w:val="22"/>
          <w:szCs w:val="22"/>
        </w:rPr>
      </w:pPr>
      <w:r>
        <w:rPr>
          <w:rFonts w:ascii="Cambria" w:eastAsia="Cambria" w:hAnsi="Cambria" w:cs="Cambria"/>
          <w:color w:val="000000"/>
          <w:sz w:val="22"/>
          <w:szCs w:val="22"/>
        </w:rPr>
        <w:t xml:space="preserve">Pasaulē populārais tūrisma ceļvedis </w:t>
      </w:r>
      <w:r>
        <w:rPr>
          <w:rFonts w:ascii="Cambria" w:eastAsia="Cambria" w:hAnsi="Cambria" w:cs="Cambria"/>
          <w:i/>
          <w:color w:val="000000"/>
          <w:sz w:val="22"/>
          <w:szCs w:val="22"/>
        </w:rPr>
        <w:t>Lonely Planet</w:t>
      </w:r>
      <w:r>
        <w:rPr>
          <w:rFonts w:ascii="Cambria" w:eastAsia="Cambria" w:hAnsi="Cambria" w:cs="Cambria"/>
          <w:color w:val="000000"/>
          <w:sz w:val="22"/>
          <w:szCs w:val="22"/>
        </w:rPr>
        <w:t xml:space="preserve"> šogad atzīmē savu 50. gadadienu ar jaunu izdevumu, kurā ietverti labākie galamērķi, ceļojumi un pieredzes 2024. gadam. </w:t>
      </w:r>
      <w:r w:rsidRPr="005C1E7D">
        <w:rPr>
          <w:rFonts w:ascii="Cambria" w:eastAsia="Cambria" w:hAnsi="Cambria" w:cs="Cambria"/>
          <w:b/>
          <w:color w:val="000000"/>
          <w:sz w:val="22"/>
          <w:szCs w:val="22"/>
        </w:rPr>
        <w:t>Kategorijā “Ilgtspēja” starp desmit labākajiem ir arī mūsu</w:t>
      </w:r>
      <w:r w:rsidRPr="005C1E7D">
        <w:rPr>
          <w:rFonts w:ascii="Cambria" w:eastAsia="Cambria" w:hAnsi="Cambria" w:cs="Cambria"/>
          <w:b/>
          <w:i/>
          <w:color w:val="000000"/>
          <w:sz w:val="22"/>
          <w:szCs w:val="22"/>
        </w:rPr>
        <w:t xml:space="preserve"> Jūrtaka un Mežtaka - Baltic Trails.</w:t>
      </w:r>
      <w:r>
        <w:rPr>
          <w:rFonts w:ascii="Cambria" w:eastAsia="Cambria" w:hAnsi="Cambria" w:cs="Cambria"/>
          <w:i/>
          <w:color w:val="000000"/>
          <w:sz w:val="22"/>
          <w:szCs w:val="22"/>
        </w:rPr>
        <w:br/>
        <w:t xml:space="preserve">(Avots: </w:t>
      </w:r>
      <w:hyperlink r:id="rId7" w:anchor="baltic-trails" w:history="1">
        <w:r w:rsidRPr="005C1E7D">
          <w:rPr>
            <w:rStyle w:val="Hyperlink"/>
            <w:rFonts w:ascii="Cambria" w:eastAsia="Cambria" w:hAnsi="Cambria" w:cs="Cambria"/>
            <w:i/>
            <w:sz w:val="22"/>
            <w:szCs w:val="22"/>
          </w:rPr>
          <w:t>https://www.lonelyplanet.com/best</w:t>
        </w:r>
        <w:r w:rsidRPr="005C1E7D">
          <w:rPr>
            <w:rStyle w:val="Hyperlink"/>
            <w:rFonts w:ascii="Cambria" w:eastAsia="Cambria" w:hAnsi="Cambria" w:cs="Cambria"/>
            <w:i/>
            <w:sz w:val="22"/>
            <w:szCs w:val="22"/>
          </w:rPr>
          <w:t>-in-travel#baltic-trails</w:t>
        </w:r>
      </w:hyperlink>
      <w:r>
        <w:rPr>
          <w:rFonts w:ascii="Cambria" w:eastAsia="Cambria" w:hAnsi="Cambria" w:cs="Cambria"/>
          <w:i/>
          <w:color w:val="000000"/>
          <w:sz w:val="22"/>
          <w:szCs w:val="22"/>
        </w:rPr>
        <w:t>)</w:t>
      </w:r>
    </w:p>
    <w:p w:rsidR="009D32AF" w:rsidRDefault="009D32AF">
      <w:pPr>
        <w:jc w:val="both"/>
        <w:rPr>
          <w:rFonts w:ascii="Cambria" w:eastAsia="Cambria" w:hAnsi="Cambria" w:cs="Cambria"/>
          <w:i/>
          <w:color w:val="000000"/>
          <w:sz w:val="22"/>
          <w:szCs w:val="22"/>
        </w:rPr>
      </w:pPr>
    </w:p>
    <w:p w:rsidR="009D32AF" w:rsidRDefault="00657293">
      <w:pPr>
        <w:jc w:val="both"/>
        <w:rPr>
          <w:rFonts w:ascii="Cambria" w:eastAsia="Cambria" w:hAnsi="Cambria" w:cs="Cambria"/>
          <w:sz w:val="22"/>
          <w:szCs w:val="22"/>
        </w:rPr>
      </w:pPr>
      <w:r>
        <w:rPr>
          <w:rFonts w:ascii="Cambria" w:eastAsia="Cambria" w:hAnsi="Cambria" w:cs="Cambria"/>
          <w:color w:val="000000"/>
          <w:sz w:val="22"/>
          <w:szCs w:val="22"/>
        </w:rPr>
        <w:t xml:space="preserve">Tūrisma ceļvedim </w:t>
      </w:r>
      <w:r>
        <w:rPr>
          <w:rFonts w:ascii="Cambria" w:eastAsia="Cambria" w:hAnsi="Cambria" w:cs="Cambria"/>
          <w:i/>
          <w:color w:val="000000"/>
          <w:sz w:val="22"/>
          <w:szCs w:val="22"/>
        </w:rPr>
        <w:t xml:space="preserve">Lonely Planet </w:t>
      </w:r>
      <w:r>
        <w:rPr>
          <w:rFonts w:ascii="Cambria" w:eastAsia="Cambria" w:hAnsi="Cambria" w:cs="Cambria"/>
          <w:color w:val="000000"/>
          <w:sz w:val="22"/>
          <w:szCs w:val="22"/>
        </w:rPr>
        <w:t xml:space="preserve">uzticas ceļotāji visā pasaulē, iedvesmojoties un plānojot savus ceļojumus. Tā gadskārtējam izdevumam </w:t>
      </w:r>
      <w:r>
        <w:rPr>
          <w:rFonts w:ascii="Cambria" w:eastAsia="Cambria" w:hAnsi="Cambria" w:cs="Cambria"/>
          <w:i/>
          <w:color w:val="000000"/>
          <w:sz w:val="22"/>
          <w:szCs w:val="22"/>
        </w:rPr>
        <w:t xml:space="preserve">Best in Travel 2024 </w:t>
      </w:r>
      <w:r>
        <w:rPr>
          <w:rFonts w:ascii="Cambria" w:eastAsia="Cambria" w:hAnsi="Cambria" w:cs="Cambria"/>
          <w:color w:val="000000"/>
          <w:sz w:val="22"/>
          <w:szCs w:val="22"/>
        </w:rPr>
        <w:t xml:space="preserve">izraudzīti labākie kandidāti piecās kategorijās: Top 10 valstis, Top 10 reģioni, Top 10 pilsētas, Top 10 vērtīgākie galamērķi un Top 10 ilgtspējīgākie galamērķi. </w:t>
      </w:r>
    </w:p>
    <w:p w:rsidR="009D32AF" w:rsidRDefault="009D32AF">
      <w:pPr>
        <w:jc w:val="both"/>
        <w:rPr>
          <w:rFonts w:ascii="Cambria" w:eastAsia="Cambria" w:hAnsi="Cambria" w:cs="Cambria"/>
          <w:color w:val="000000"/>
          <w:sz w:val="22"/>
          <w:szCs w:val="22"/>
        </w:rPr>
      </w:pPr>
    </w:p>
    <w:p w:rsidR="009D32AF" w:rsidRDefault="00657293">
      <w:pPr>
        <w:jc w:val="both"/>
        <w:rPr>
          <w:rFonts w:ascii="Cambria" w:eastAsia="Cambria" w:hAnsi="Cambria" w:cs="Cambria"/>
          <w:sz w:val="22"/>
          <w:szCs w:val="22"/>
        </w:rPr>
      </w:pPr>
      <w:r>
        <w:rPr>
          <w:rFonts w:ascii="Cambria" w:eastAsia="Cambria" w:hAnsi="Cambria" w:cs="Cambria"/>
          <w:b/>
          <w:color w:val="000000"/>
          <w:sz w:val="22"/>
          <w:szCs w:val="22"/>
        </w:rPr>
        <w:t xml:space="preserve">Kā </w:t>
      </w:r>
      <w:r>
        <w:rPr>
          <w:rFonts w:ascii="Cambria" w:eastAsia="Cambria" w:hAnsi="Cambria" w:cs="Cambria"/>
          <w:b/>
          <w:color w:val="000000"/>
          <w:sz w:val="22"/>
          <w:szCs w:val="22"/>
        </w:rPr>
        <w:t xml:space="preserve">tikt iekļautam </w:t>
      </w:r>
      <w:r>
        <w:rPr>
          <w:rFonts w:ascii="Cambria" w:eastAsia="Cambria" w:hAnsi="Cambria" w:cs="Cambria"/>
          <w:b/>
          <w:i/>
          <w:color w:val="000000"/>
          <w:sz w:val="22"/>
          <w:szCs w:val="22"/>
        </w:rPr>
        <w:t xml:space="preserve">Lonely Planet </w:t>
      </w:r>
      <w:r>
        <w:rPr>
          <w:rFonts w:ascii="Cambria" w:eastAsia="Cambria" w:hAnsi="Cambria" w:cs="Cambria"/>
          <w:b/>
          <w:color w:val="000000"/>
          <w:sz w:val="22"/>
          <w:szCs w:val="22"/>
        </w:rPr>
        <w:t>ceļvedī</w:t>
      </w:r>
      <w:r>
        <w:rPr>
          <w:rFonts w:ascii="Cambria" w:eastAsia="Cambria" w:hAnsi="Cambria" w:cs="Cambria"/>
          <w:b/>
          <w:i/>
          <w:color w:val="000000"/>
          <w:sz w:val="22"/>
          <w:szCs w:val="22"/>
        </w:rPr>
        <w:t>?</w:t>
      </w:r>
    </w:p>
    <w:p w:rsidR="009D32AF" w:rsidRDefault="00657293">
      <w:pPr>
        <w:jc w:val="both"/>
        <w:rPr>
          <w:rFonts w:ascii="Cambria" w:eastAsia="Cambria" w:hAnsi="Cambria" w:cs="Cambria"/>
          <w:color w:val="000000"/>
          <w:sz w:val="22"/>
          <w:szCs w:val="22"/>
        </w:rPr>
      </w:pPr>
      <w:r>
        <w:rPr>
          <w:rFonts w:ascii="Cambria" w:eastAsia="Cambria" w:hAnsi="Cambria" w:cs="Cambria"/>
          <w:color w:val="000000"/>
          <w:sz w:val="22"/>
          <w:szCs w:val="22"/>
        </w:rPr>
        <w:t>Jūrtaka un Mežtaka ir izvēlētas ne vien skaistās un</w:t>
      </w:r>
      <w:r>
        <w:rPr>
          <w:rFonts w:ascii="Cambria" w:eastAsia="Cambria" w:hAnsi="Cambria" w:cs="Cambria"/>
          <w:color w:val="000000"/>
          <w:sz w:val="22"/>
          <w:szCs w:val="22"/>
        </w:rPr>
        <w:t xml:space="preserve"> daudzveidīgās dabas dēļ, bet arī tūrisma piedāvājuma kvalitātes dēļ, kas padara dabu pieejamu ceļotājam. Ceļveža autori atzīmē, ka </w:t>
      </w:r>
      <w:r>
        <w:rPr>
          <w:rFonts w:ascii="Cambria" w:eastAsia="Cambria" w:hAnsi="Cambria" w:cs="Cambria"/>
          <w:color w:val="000000"/>
          <w:sz w:val="22"/>
          <w:szCs w:val="22"/>
        </w:rPr>
        <w:t xml:space="preserve">Baltic Trails </w:t>
      </w:r>
      <w:r>
        <w:rPr>
          <w:rFonts w:ascii="Cambria" w:eastAsia="Cambria" w:hAnsi="Cambria" w:cs="Cambria"/>
          <w:i/>
          <w:color w:val="000000"/>
          <w:sz w:val="22"/>
          <w:szCs w:val="22"/>
        </w:rPr>
        <w:t>(</w:t>
      </w:r>
      <w:hyperlink r:id="rId8" w:history="1">
        <w:r w:rsidRPr="005C1E7D">
          <w:rPr>
            <w:rStyle w:val="Hyperlink"/>
            <w:rFonts w:ascii="Cambria" w:eastAsia="Cambria" w:hAnsi="Cambria" w:cs="Cambria"/>
            <w:i/>
            <w:sz w:val="22"/>
            <w:szCs w:val="22"/>
          </w:rPr>
          <w:t>baltictrails.eu</w:t>
        </w:r>
      </w:hyperlink>
      <w:r>
        <w:rPr>
          <w:rFonts w:ascii="Cambria" w:eastAsia="Cambria" w:hAnsi="Cambria" w:cs="Cambria"/>
          <w:i/>
          <w:color w:val="000000"/>
          <w:sz w:val="22"/>
          <w:szCs w:val="22"/>
        </w:rPr>
        <w:t>)</w:t>
      </w:r>
      <w:r>
        <w:rPr>
          <w:rFonts w:ascii="Cambria" w:eastAsia="Cambria" w:hAnsi="Cambria" w:cs="Cambria"/>
          <w:color w:val="000000"/>
          <w:sz w:val="22"/>
          <w:szCs w:val="22"/>
        </w:rPr>
        <w:t xml:space="preserve"> tīmekļa vietnē ir iekļautas detalizētas kartes, informācija par reljefu, ceļā pieejamiem pak</w:t>
      </w:r>
      <w:r>
        <w:rPr>
          <w:rFonts w:ascii="Cambria" w:eastAsia="Cambria" w:hAnsi="Cambria" w:cs="Cambria"/>
          <w:color w:val="000000"/>
          <w:sz w:val="22"/>
          <w:szCs w:val="22"/>
        </w:rPr>
        <w:t xml:space="preserve">alpojumiem, maršruta marķējumu un viedierīcēs lietojamiem GPX </w:t>
      </w:r>
      <w:r>
        <w:rPr>
          <w:rFonts w:ascii="Cambria" w:eastAsia="Cambria" w:hAnsi="Cambria" w:cs="Cambria"/>
          <w:color w:val="000000"/>
          <w:sz w:val="22"/>
          <w:szCs w:val="22"/>
        </w:rPr>
        <w:t>failiem</w:t>
      </w:r>
      <w:r>
        <w:rPr>
          <w:rFonts w:ascii="Cambria" w:eastAsia="Cambria" w:hAnsi="Cambria" w:cs="Cambria"/>
          <w:color w:val="000000"/>
          <w:sz w:val="22"/>
          <w:szCs w:val="22"/>
        </w:rPr>
        <w:t>. Ceļotājiem svarīgi, ka taku posmi izstrādāti, lai varētu izmantot vietējās naktsmītnes ar ērtībām, samazinot nepieciešamību nakšņot brīvā dabā. Ne mazāk nozīmīgs ir mērogs – Latvija, Li</w:t>
      </w:r>
      <w:r>
        <w:rPr>
          <w:rFonts w:ascii="Cambria" w:eastAsia="Cambria" w:hAnsi="Cambria" w:cs="Cambria"/>
          <w:color w:val="000000"/>
          <w:sz w:val="22"/>
          <w:szCs w:val="22"/>
        </w:rPr>
        <w:t>etuva un Igaunija kā viens kopīgs</w:t>
      </w:r>
      <w:r>
        <w:rPr>
          <w:rFonts w:ascii="Cambria" w:eastAsia="Cambria" w:hAnsi="Cambria" w:cs="Cambria"/>
          <w:color w:val="000000"/>
          <w:sz w:val="22"/>
          <w:szCs w:val="22"/>
        </w:rPr>
        <w:t xml:space="preserve"> un</w:t>
      </w:r>
      <w:r>
        <w:rPr>
          <w:rFonts w:ascii="Cambria" w:eastAsia="Cambria" w:hAnsi="Cambria" w:cs="Cambria"/>
          <w:color w:val="000000"/>
          <w:sz w:val="22"/>
          <w:szCs w:val="22"/>
        </w:rPr>
        <w:t xml:space="preserve"> atpazīstams Baltijas valstu galamērķis, kas sasniedzams no dažādām pasaules valstīm. </w:t>
      </w:r>
    </w:p>
    <w:p w:rsidR="009D32AF" w:rsidRDefault="00657293">
      <w:pPr>
        <w:jc w:val="both"/>
        <w:rPr>
          <w:rFonts w:ascii="Cambria" w:eastAsia="Cambria" w:hAnsi="Cambria" w:cs="Cambria"/>
          <w:sz w:val="22"/>
          <w:szCs w:val="22"/>
        </w:rPr>
      </w:pPr>
      <w:r>
        <w:rPr>
          <w:rFonts w:ascii="Cambria" w:eastAsia="Cambria" w:hAnsi="Cambria" w:cs="Cambria"/>
          <w:color w:val="000000"/>
          <w:sz w:val="22"/>
          <w:szCs w:val="22"/>
        </w:rPr>
        <w:t xml:space="preserve">Izvēli iekļaušanai </w:t>
      </w:r>
      <w:r>
        <w:rPr>
          <w:rFonts w:ascii="Cambria" w:eastAsia="Cambria" w:hAnsi="Cambria" w:cs="Cambria"/>
          <w:i/>
          <w:color w:val="000000"/>
          <w:sz w:val="22"/>
          <w:szCs w:val="22"/>
        </w:rPr>
        <w:t>Lonely Planet</w:t>
      </w:r>
      <w:r>
        <w:rPr>
          <w:rFonts w:ascii="Cambria" w:eastAsia="Cambria" w:hAnsi="Cambria" w:cs="Cambria"/>
          <w:color w:val="000000"/>
          <w:sz w:val="22"/>
          <w:szCs w:val="22"/>
        </w:rPr>
        <w:t xml:space="preserve"> ceļvedī nosaka ekspertu - ceļveža autoru, darbinieku un lietotāju kopienas balsojums. </w:t>
      </w:r>
    </w:p>
    <w:p w:rsidR="009D32AF" w:rsidRDefault="009D32AF">
      <w:pPr>
        <w:jc w:val="both"/>
        <w:rPr>
          <w:rFonts w:ascii="Cambria" w:eastAsia="Cambria" w:hAnsi="Cambria" w:cs="Cambria"/>
          <w:color w:val="000000"/>
          <w:sz w:val="22"/>
          <w:szCs w:val="22"/>
        </w:rPr>
      </w:pPr>
    </w:p>
    <w:p w:rsidR="009D32AF" w:rsidRDefault="00657293">
      <w:pPr>
        <w:jc w:val="both"/>
        <w:rPr>
          <w:rFonts w:ascii="Cambria" w:eastAsia="Cambria" w:hAnsi="Cambria" w:cs="Cambria"/>
          <w:b/>
          <w:color w:val="000000"/>
          <w:sz w:val="22"/>
          <w:szCs w:val="22"/>
        </w:rPr>
      </w:pPr>
      <w:r>
        <w:rPr>
          <w:rFonts w:ascii="Cambria" w:eastAsia="Cambria" w:hAnsi="Cambria" w:cs="Cambria"/>
          <w:b/>
          <w:color w:val="000000"/>
          <w:sz w:val="22"/>
          <w:szCs w:val="22"/>
        </w:rPr>
        <w:t>Kāpēc esam a</w:t>
      </w:r>
      <w:r>
        <w:rPr>
          <w:rFonts w:ascii="Cambria" w:eastAsia="Cambria" w:hAnsi="Cambria" w:cs="Cambria"/>
          <w:b/>
          <w:color w:val="000000"/>
          <w:sz w:val="22"/>
          <w:szCs w:val="22"/>
        </w:rPr>
        <w:t xml:space="preserve">tzīti </w:t>
      </w:r>
      <w:r>
        <w:rPr>
          <w:rFonts w:ascii="Cambria" w:eastAsia="Cambria" w:hAnsi="Cambria" w:cs="Cambria"/>
          <w:b/>
          <w:color w:val="000000"/>
          <w:sz w:val="22"/>
          <w:szCs w:val="22"/>
        </w:rPr>
        <w:t xml:space="preserve">par vieniem no </w:t>
      </w:r>
      <w:r>
        <w:rPr>
          <w:rFonts w:ascii="Cambria" w:eastAsia="Cambria" w:hAnsi="Cambria" w:cs="Cambria"/>
          <w:b/>
          <w:color w:val="000000"/>
          <w:sz w:val="22"/>
          <w:szCs w:val="22"/>
        </w:rPr>
        <w:t>ilgtspējīgākajiem?</w:t>
      </w:r>
    </w:p>
    <w:p w:rsidR="009D32AF" w:rsidRDefault="00657293">
      <w:pPr>
        <w:jc w:val="both"/>
        <w:rPr>
          <w:rFonts w:ascii="Cambria" w:eastAsia="Cambria" w:hAnsi="Cambria" w:cs="Cambria"/>
          <w:color w:val="000000"/>
          <w:sz w:val="22"/>
          <w:szCs w:val="22"/>
        </w:rPr>
      </w:pPr>
      <w:r>
        <w:rPr>
          <w:rFonts w:ascii="Cambria" w:eastAsia="Cambria" w:hAnsi="Cambria" w:cs="Cambria"/>
          <w:color w:val="000000"/>
          <w:sz w:val="22"/>
          <w:szCs w:val="22"/>
        </w:rPr>
        <w:t xml:space="preserve">Jūrtakas un Mežtakas kā ilgtspējīga tūrisma produkta ideja balstās sadarbībā starp visiem, kas šīs takas lieto un kas dzīvo un saimnieko ap tām. Daba vilina ceļotājus, savukārt </w:t>
      </w:r>
      <w:r>
        <w:rPr>
          <w:rFonts w:ascii="Cambria" w:eastAsia="Cambria" w:hAnsi="Cambria" w:cs="Cambria"/>
          <w:color w:val="000000"/>
          <w:sz w:val="22"/>
          <w:szCs w:val="22"/>
        </w:rPr>
        <w:t xml:space="preserve">viņiem </w:t>
      </w:r>
      <w:r>
        <w:rPr>
          <w:rFonts w:ascii="Cambria" w:eastAsia="Cambria" w:hAnsi="Cambria" w:cs="Cambria"/>
          <w:color w:val="000000"/>
          <w:sz w:val="22"/>
          <w:szCs w:val="22"/>
        </w:rPr>
        <w:t>nepieciešamos pakalpojumus</w:t>
      </w:r>
      <w:r>
        <w:rPr>
          <w:rFonts w:ascii="Cambria" w:eastAsia="Cambria" w:hAnsi="Cambria" w:cs="Cambria"/>
          <w:color w:val="000000"/>
          <w:sz w:val="22"/>
          <w:szCs w:val="22"/>
        </w:rPr>
        <w:t>, kā, piemēram,</w:t>
      </w:r>
      <w:r>
        <w:rPr>
          <w:rFonts w:ascii="Cambria" w:eastAsia="Cambria" w:hAnsi="Cambria" w:cs="Cambria"/>
          <w:color w:val="000000"/>
          <w:sz w:val="22"/>
          <w:szCs w:val="22"/>
        </w:rPr>
        <w:t xml:space="preserve"> nakšņošanu, ēdināšanu, transportu, informāciju, sniedz vietējie uzņēmēji. Tas dod iespēju nopelnīt, uztur lauku teritorijas apdzīvotas, veido stipras vietējās kopienas ar saimnieka sajūtu. Līdz ar to vietējā kopiena katrā takas posmā – uzņē</w:t>
      </w:r>
      <w:r>
        <w:rPr>
          <w:rFonts w:ascii="Cambria" w:eastAsia="Cambria" w:hAnsi="Cambria" w:cs="Cambria"/>
          <w:color w:val="000000"/>
          <w:sz w:val="22"/>
          <w:szCs w:val="22"/>
        </w:rPr>
        <w:t xml:space="preserve">mēji kopā ar pašvaldībām un citām ieinteresētajām pusēm ir atbildīgi par to, kā taka </w:t>
      </w:r>
      <w:r>
        <w:rPr>
          <w:rFonts w:ascii="Cambria" w:eastAsia="Cambria" w:hAnsi="Cambria" w:cs="Cambria"/>
          <w:i/>
          <w:color w:val="000000"/>
          <w:sz w:val="22"/>
          <w:szCs w:val="22"/>
        </w:rPr>
        <w:t>dzīvo</w:t>
      </w:r>
      <w:r>
        <w:rPr>
          <w:rFonts w:ascii="Cambria" w:eastAsia="Cambria" w:hAnsi="Cambria" w:cs="Cambria"/>
          <w:color w:val="000000"/>
          <w:sz w:val="22"/>
          <w:szCs w:val="22"/>
        </w:rPr>
        <w:t xml:space="preserve">. Tagad, kad takas ir jau populāras, sadarbībā starp vietējiem uzņēmējiem, pašvaldībām, pārgājienu entuziastiem, dabas aizsardzības jomu ir lieliskas iespējas veidot </w:t>
      </w:r>
      <w:r>
        <w:rPr>
          <w:rFonts w:ascii="Cambria" w:eastAsia="Cambria" w:hAnsi="Cambria" w:cs="Cambria"/>
          <w:color w:val="000000"/>
          <w:sz w:val="22"/>
          <w:szCs w:val="22"/>
        </w:rPr>
        <w:t xml:space="preserve">jaunus pakalpojumus un piedāvājumus pārgājienu tūristiem. </w:t>
      </w:r>
    </w:p>
    <w:p w:rsidR="009D32AF" w:rsidRDefault="009D32AF">
      <w:pPr>
        <w:jc w:val="both"/>
        <w:rPr>
          <w:rFonts w:ascii="Cambria" w:eastAsia="Cambria" w:hAnsi="Cambria" w:cs="Cambria"/>
          <w:color w:val="000000"/>
          <w:sz w:val="22"/>
          <w:szCs w:val="22"/>
        </w:rPr>
      </w:pPr>
    </w:p>
    <w:p w:rsidR="009D32AF" w:rsidRDefault="00657293">
      <w:pPr>
        <w:jc w:val="both"/>
        <w:rPr>
          <w:rFonts w:ascii="Cambria" w:eastAsia="Cambria" w:hAnsi="Cambria" w:cs="Cambria"/>
          <w:color w:val="000000"/>
          <w:sz w:val="22"/>
          <w:szCs w:val="22"/>
        </w:rPr>
      </w:pPr>
      <w:r>
        <w:rPr>
          <w:rFonts w:ascii="Cambria" w:eastAsia="Cambria" w:hAnsi="Cambria" w:cs="Cambria"/>
          <w:color w:val="000000"/>
          <w:sz w:val="22"/>
          <w:szCs w:val="22"/>
        </w:rPr>
        <w:t>Abas takas tika izveidotas pēc Latvijas lauku tūrisma asociācijas “Lauku ceļotājs” iniciatīvas, iesaistot visas ieinteresētās puses, ar vairāku projektu palīdzību izveidojot informācijas infrastru</w:t>
      </w:r>
      <w:r>
        <w:rPr>
          <w:rFonts w:ascii="Cambria" w:eastAsia="Cambria" w:hAnsi="Cambria" w:cs="Cambria"/>
          <w:color w:val="000000"/>
          <w:sz w:val="22"/>
          <w:szCs w:val="22"/>
        </w:rPr>
        <w:t>ktūru – maršrutu aprakstus, kartes, interneta vietnes, veicot mārketingu. Jāpateicas ES Interreg Igaunijas-Latvijas, Latvijas-Lietuvas un Centrālā Baltijas Jūras Reģiona programmām, ar kuru atbalstu bija iespējams izveidot Baltijas dabas takas kā vienotu g</w:t>
      </w:r>
      <w:r>
        <w:rPr>
          <w:rFonts w:ascii="Cambria" w:eastAsia="Cambria" w:hAnsi="Cambria" w:cs="Cambria"/>
          <w:color w:val="000000"/>
          <w:sz w:val="22"/>
          <w:szCs w:val="22"/>
        </w:rPr>
        <w:t>alamērķi. Bet ar to stāsts nebeidzas, jo turpmākā attīstība ir pašu rokās. Taku popularitāte un attīstība pēc projektu beigām apliecina to ilgtspēju.</w:t>
      </w:r>
    </w:p>
    <w:p w:rsidR="009D32AF" w:rsidRDefault="009D32AF">
      <w:pPr>
        <w:jc w:val="both"/>
        <w:rPr>
          <w:rFonts w:ascii="Cambria" w:eastAsia="Cambria" w:hAnsi="Cambria" w:cs="Cambria"/>
          <w:sz w:val="22"/>
          <w:szCs w:val="22"/>
        </w:rPr>
      </w:pPr>
    </w:p>
    <w:p w:rsidR="009D32AF" w:rsidRDefault="00657293">
      <w:pPr>
        <w:jc w:val="both"/>
        <w:rPr>
          <w:rFonts w:ascii="Cambria" w:eastAsia="Cambria" w:hAnsi="Cambria" w:cs="Cambria"/>
          <w:b/>
          <w:color w:val="000000"/>
          <w:sz w:val="22"/>
          <w:szCs w:val="22"/>
        </w:rPr>
      </w:pPr>
      <w:r>
        <w:rPr>
          <w:rFonts w:ascii="Cambria" w:eastAsia="Cambria" w:hAnsi="Cambria" w:cs="Cambria"/>
          <w:b/>
          <w:color w:val="000000"/>
          <w:sz w:val="22"/>
          <w:szCs w:val="22"/>
        </w:rPr>
        <w:t>Pārgājienu taku pieejamība ikvienam</w:t>
      </w:r>
    </w:p>
    <w:p w:rsidR="009D32AF" w:rsidRDefault="00657293">
      <w:pPr>
        <w:jc w:val="both"/>
        <w:rPr>
          <w:rFonts w:ascii="Cambria" w:eastAsia="Cambria" w:hAnsi="Cambria" w:cs="Cambria"/>
          <w:color w:val="000000"/>
          <w:sz w:val="22"/>
          <w:szCs w:val="22"/>
        </w:rPr>
      </w:pPr>
      <w:r>
        <w:rPr>
          <w:rFonts w:ascii="Cambria" w:eastAsia="Cambria" w:hAnsi="Cambria" w:cs="Cambria"/>
          <w:color w:val="000000"/>
          <w:sz w:val="22"/>
          <w:szCs w:val="22"/>
        </w:rPr>
        <w:t>Pārgājienu entuziastu kopiena aug un kļūst arvien daudzveidīgāka. Vai</w:t>
      </w:r>
      <w:r>
        <w:rPr>
          <w:rFonts w:ascii="Cambria" w:eastAsia="Cambria" w:hAnsi="Cambria" w:cs="Cambria"/>
          <w:color w:val="000000"/>
          <w:sz w:val="22"/>
          <w:szCs w:val="22"/>
        </w:rPr>
        <w:t xml:space="preserve"> Jūrtaka un Mežtaka ir pieejamas visiem, kas to vēlas? Ja nav, tad kā tās pielāgot? LLTA “Lauku ceļotājs” un sadarbības partneri ir uzsākuši jaunu projektu</w:t>
      </w:r>
      <w:r>
        <w:rPr>
          <w:rFonts w:ascii="Cambria" w:eastAsia="Cambria" w:hAnsi="Cambria" w:cs="Cambria"/>
          <w:color w:val="000000"/>
          <w:sz w:val="22"/>
          <w:szCs w:val="22"/>
        </w:rPr>
        <w:t xml:space="preserve"> ar mērķi </w:t>
      </w:r>
      <w:r>
        <w:rPr>
          <w:rFonts w:ascii="Cambria" w:eastAsia="Cambria" w:hAnsi="Cambria" w:cs="Cambria"/>
          <w:color w:val="000000"/>
          <w:sz w:val="22"/>
          <w:szCs w:val="22"/>
        </w:rPr>
        <w:t>uzlabo</w:t>
      </w:r>
      <w:r>
        <w:rPr>
          <w:rFonts w:ascii="Cambria" w:eastAsia="Cambria" w:hAnsi="Cambria" w:cs="Cambria"/>
          <w:color w:val="000000"/>
          <w:sz w:val="22"/>
          <w:szCs w:val="22"/>
        </w:rPr>
        <w:t>t</w:t>
      </w:r>
      <w:r>
        <w:rPr>
          <w:rFonts w:ascii="Cambria" w:eastAsia="Cambria" w:hAnsi="Cambria" w:cs="Cambria"/>
          <w:color w:val="000000"/>
          <w:sz w:val="22"/>
          <w:szCs w:val="22"/>
        </w:rPr>
        <w:t xml:space="preserve"> pārgājienu taku pieejamību dažādām sabiedrības grupām - ģimenēm ar maziem bērniem, </w:t>
      </w:r>
      <w:r>
        <w:rPr>
          <w:rFonts w:ascii="Cambria" w:eastAsia="Cambria" w:hAnsi="Cambria" w:cs="Cambria"/>
          <w:color w:val="000000"/>
          <w:sz w:val="22"/>
          <w:szCs w:val="22"/>
        </w:rPr>
        <w:t xml:space="preserve">senioriem, cilvēkiem ar kustību vai redzes ierobežojumiem, skolas vecuma jauniešiem, kuriem nepieciešamas prasmes patstāvīgā pārgājienu plānošanā un </w:t>
      </w:r>
      <w:r>
        <w:rPr>
          <w:rFonts w:ascii="Cambria" w:eastAsia="Cambria" w:hAnsi="Cambria" w:cs="Cambria"/>
          <w:color w:val="000000"/>
          <w:sz w:val="22"/>
          <w:szCs w:val="22"/>
        </w:rPr>
        <w:lastRenderedPageBreak/>
        <w:t xml:space="preserve">veikšanā. Projekta laikā, iesaistot </w:t>
      </w:r>
      <w:r>
        <w:rPr>
          <w:rFonts w:ascii="Cambria" w:eastAsia="Cambria" w:hAnsi="Cambria" w:cs="Cambria"/>
          <w:color w:val="000000"/>
          <w:sz w:val="22"/>
          <w:szCs w:val="22"/>
        </w:rPr>
        <w:t>mērķa grupas</w:t>
      </w:r>
      <w:r>
        <w:rPr>
          <w:rFonts w:ascii="Cambria" w:eastAsia="Cambria" w:hAnsi="Cambria" w:cs="Cambria"/>
          <w:color w:val="000000"/>
          <w:sz w:val="22"/>
          <w:szCs w:val="22"/>
        </w:rPr>
        <w:t>, vairākās takas vietās tiks veikti uzlabojumi un pielāgoju</w:t>
      </w:r>
      <w:r>
        <w:rPr>
          <w:rFonts w:ascii="Cambria" w:eastAsia="Cambria" w:hAnsi="Cambria" w:cs="Cambria"/>
          <w:color w:val="000000"/>
          <w:sz w:val="22"/>
          <w:szCs w:val="22"/>
        </w:rPr>
        <w:t xml:space="preserve">mi. Kopā ar tām arī tiks izmēģināti šie risinājumi, un pieredze tiks nodota pakalpojumu sniedzējiem un taku apsaimniekotājiem visā Mežtakas un Jūrtakas taku tīklā. </w:t>
      </w:r>
    </w:p>
    <w:p w:rsidR="009D32AF" w:rsidRDefault="009D32AF">
      <w:pPr>
        <w:jc w:val="both"/>
        <w:rPr>
          <w:rFonts w:ascii="Cambria" w:eastAsia="Cambria" w:hAnsi="Cambria" w:cs="Cambria"/>
          <w:color w:val="000000"/>
          <w:sz w:val="22"/>
          <w:szCs w:val="22"/>
        </w:rPr>
      </w:pPr>
    </w:p>
    <w:p w:rsidR="009D32AF" w:rsidRDefault="00657293">
      <w:pPr>
        <w:jc w:val="both"/>
        <w:rPr>
          <w:rFonts w:ascii="Cambria" w:eastAsia="Cambria" w:hAnsi="Cambria" w:cs="Cambria"/>
          <w:b/>
          <w:color w:val="000000"/>
          <w:sz w:val="22"/>
          <w:szCs w:val="22"/>
        </w:rPr>
      </w:pPr>
      <w:r>
        <w:rPr>
          <w:rFonts w:ascii="Cambria" w:eastAsia="Cambria" w:hAnsi="Cambria" w:cs="Cambria"/>
          <w:b/>
          <w:color w:val="000000"/>
          <w:sz w:val="22"/>
          <w:szCs w:val="22"/>
        </w:rPr>
        <w:t>Taku pieejamībai veltīts starptautisks darbseminārs un kopīgs pārgājiens</w:t>
      </w:r>
    </w:p>
    <w:p w:rsidR="009D32AF" w:rsidRDefault="00657293">
      <w:pPr>
        <w:jc w:val="both"/>
        <w:rPr>
          <w:rFonts w:ascii="Cambria" w:eastAsia="Cambria" w:hAnsi="Cambria" w:cs="Cambria"/>
          <w:sz w:val="22"/>
          <w:szCs w:val="22"/>
        </w:rPr>
      </w:pPr>
      <w:r>
        <w:rPr>
          <w:rFonts w:ascii="Cambria" w:eastAsia="Cambria" w:hAnsi="Cambria" w:cs="Cambria"/>
          <w:color w:val="000000"/>
          <w:sz w:val="22"/>
          <w:szCs w:val="22"/>
        </w:rPr>
        <w:t>Šī gada 7. novemb</w:t>
      </w:r>
      <w:r>
        <w:rPr>
          <w:rFonts w:ascii="Cambria" w:eastAsia="Cambria" w:hAnsi="Cambria" w:cs="Cambria"/>
          <w:color w:val="000000"/>
          <w:sz w:val="22"/>
          <w:szCs w:val="22"/>
        </w:rPr>
        <w:t>rī taku veidotāji tiksies starptautiskā darbseminārā, kur pārrunās dažādu pieejamības risinājumu pieredzi un iespējas t</w:t>
      </w:r>
      <w:r>
        <w:rPr>
          <w:rFonts w:ascii="Cambria" w:eastAsia="Cambria" w:hAnsi="Cambria" w:cs="Cambria"/>
          <w:color w:val="000000"/>
          <w:sz w:val="22"/>
          <w:szCs w:val="22"/>
        </w:rPr>
        <w:t>os</w:t>
      </w:r>
      <w:r>
        <w:rPr>
          <w:rFonts w:ascii="Cambria" w:eastAsia="Cambria" w:hAnsi="Cambria" w:cs="Cambria"/>
          <w:color w:val="000000"/>
          <w:sz w:val="22"/>
          <w:szCs w:val="22"/>
        </w:rPr>
        <w:t xml:space="preserve"> </w:t>
      </w:r>
      <w:r>
        <w:rPr>
          <w:rFonts w:ascii="Cambria" w:eastAsia="Cambria" w:hAnsi="Cambria" w:cs="Cambria"/>
          <w:color w:val="000000"/>
          <w:sz w:val="22"/>
          <w:szCs w:val="22"/>
        </w:rPr>
        <w:t>iz</w:t>
      </w:r>
      <w:r>
        <w:rPr>
          <w:rFonts w:ascii="Cambria" w:eastAsia="Cambria" w:hAnsi="Cambria" w:cs="Cambria"/>
          <w:color w:val="000000"/>
          <w:sz w:val="22"/>
          <w:szCs w:val="22"/>
        </w:rPr>
        <w:t>mantot Jūrtakā un Mežtakā. Ikviens interesents ir aicināts pievienoties semināra praktiskajai daļai 8. novembrī - "Jūrtakas" pārgāji</w:t>
      </w:r>
      <w:r>
        <w:rPr>
          <w:rFonts w:ascii="Cambria" w:eastAsia="Cambria" w:hAnsi="Cambria" w:cs="Cambria"/>
          <w:color w:val="000000"/>
          <w:sz w:val="22"/>
          <w:szCs w:val="22"/>
        </w:rPr>
        <w:t>en</w:t>
      </w:r>
      <w:r>
        <w:rPr>
          <w:rFonts w:ascii="Cambria" w:eastAsia="Cambria" w:hAnsi="Cambria" w:cs="Cambria"/>
          <w:color w:val="000000"/>
          <w:sz w:val="22"/>
          <w:szCs w:val="22"/>
        </w:rPr>
        <w:t>am</w:t>
      </w:r>
      <w:r>
        <w:rPr>
          <w:rFonts w:ascii="Cambria" w:eastAsia="Cambria" w:hAnsi="Cambria" w:cs="Cambria"/>
          <w:color w:val="000000"/>
          <w:sz w:val="22"/>
          <w:szCs w:val="22"/>
        </w:rPr>
        <w:t xml:space="preserve"> no Lilastes līdz Carnikavai, aptuveni 9 km (daļa no “Jūrtakas" 25. un 26. posma). </w:t>
      </w:r>
      <w:r w:rsidR="007D5370">
        <w:rPr>
          <w:rFonts w:ascii="Cambria" w:eastAsia="Cambria" w:hAnsi="Cambria" w:cs="Cambria"/>
          <w:color w:val="000000"/>
          <w:sz w:val="22"/>
          <w:szCs w:val="22"/>
        </w:rPr>
        <w:br/>
        <w:t xml:space="preserve">Darbsemināra un pārgājienu programma: </w:t>
      </w:r>
      <w:hyperlink r:id="rId9" w:history="1">
        <w:r w:rsidR="007D5370" w:rsidRPr="007D5370">
          <w:rPr>
            <w:rStyle w:val="Hyperlink"/>
            <w:rFonts w:ascii="Cambria" w:eastAsia="Cambria" w:hAnsi="Cambria" w:cs="Cambria"/>
            <w:sz w:val="22"/>
            <w:szCs w:val="22"/>
          </w:rPr>
          <w:t>https://www.celotajs.lv/lv/news/item/view/1288</w:t>
        </w:r>
      </w:hyperlink>
      <w:r w:rsidR="007D5370">
        <w:rPr>
          <w:rFonts w:ascii="Cambria" w:eastAsia="Cambria" w:hAnsi="Cambria" w:cs="Cambria"/>
          <w:color w:val="000000"/>
          <w:sz w:val="22"/>
          <w:szCs w:val="22"/>
        </w:rPr>
        <w:br/>
      </w:r>
      <w:r>
        <w:rPr>
          <w:rFonts w:ascii="Cambria" w:eastAsia="Cambria" w:hAnsi="Cambria" w:cs="Cambria"/>
          <w:b/>
          <w:color w:val="000000"/>
          <w:sz w:val="22"/>
          <w:szCs w:val="22"/>
        </w:rPr>
        <w:t>Reģistrēšanās pārgājieniem līdz 1. novembrim, aizpildot reģistrācijas anketu:</w:t>
      </w:r>
      <w:r>
        <w:rPr>
          <w:rFonts w:ascii="Cambria" w:eastAsia="Cambria" w:hAnsi="Cambria" w:cs="Cambria"/>
          <w:sz w:val="22"/>
          <w:szCs w:val="22"/>
        </w:rPr>
        <w:t xml:space="preserve"> </w:t>
      </w:r>
      <w:r>
        <w:rPr>
          <w:rFonts w:ascii="Cambria" w:eastAsia="Cambria" w:hAnsi="Cambria" w:cs="Cambria"/>
          <w:color w:val="000080"/>
          <w:sz w:val="22"/>
          <w:szCs w:val="22"/>
          <w:u w:val="single"/>
        </w:rPr>
        <w:t>https://forms.gle/BwcPc8dt5jgcuAcH7</w:t>
      </w:r>
      <w:bookmarkStart w:id="0" w:name="_GoBack"/>
      <w:bookmarkEnd w:id="0"/>
    </w:p>
    <w:p w:rsidR="009D32AF" w:rsidRDefault="009D32AF">
      <w:pPr>
        <w:jc w:val="both"/>
        <w:rPr>
          <w:rFonts w:ascii="Cambria" w:eastAsia="Cambria" w:hAnsi="Cambria" w:cs="Cambria"/>
          <w:color w:val="000080"/>
          <w:sz w:val="22"/>
          <w:szCs w:val="22"/>
          <w:u w:val="single"/>
        </w:rPr>
      </w:pPr>
    </w:p>
    <w:p w:rsidR="009D32AF" w:rsidRDefault="00657293">
      <w:pPr>
        <w:rPr>
          <w:rFonts w:ascii="Cambria" w:eastAsia="Cambria" w:hAnsi="Cambria" w:cs="Cambria"/>
          <w:sz w:val="22"/>
          <w:szCs w:val="22"/>
        </w:rPr>
      </w:pPr>
      <w:r>
        <w:rPr>
          <w:rFonts w:ascii="Cambria" w:eastAsia="Cambria" w:hAnsi="Cambria" w:cs="Cambria"/>
          <w:color w:val="000000"/>
          <w:sz w:val="22"/>
          <w:szCs w:val="22"/>
        </w:rPr>
        <w:t>Darbsemināru un pārgājienu organizē Latvijas Lauku tūrisma asociācija “Lauku ceļotājs”, Vidzemes un Rīgas plānošanas reģioni projektā "Mežtakas un Jūrtakas pārgājienu taku pieejamības uzlabošana dažādām sociālajām grupām”, kas tiek veikts ar ES Interreg Es</w:t>
      </w:r>
      <w:r>
        <w:rPr>
          <w:rFonts w:ascii="Cambria" w:eastAsia="Cambria" w:hAnsi="Cambria" w:cs="Cambria"/>
          <w:color w:val="000000"/>
          <w:sz w:val="22"/>
          <w:szCs w:val="22"/>
        </w:rPr>
        <w:t xml:space="preserve">t-Lat programmas atbalstu. Vairāk informācijas par projektu: </w:t>
      </w:r>
      <w:hyperlink r:id="rId10">
        <w:r>
          <w:rPr>
            <w:rFonts w:ascii="Cambria" w:eastAsia="Cambria" w:hAnsi="Cambria" w:cs="Cambria"/>
            <w:color w:val="000080"/>
            <w:sz w:val="22"/>
            <w:szCs w:val="22"/>
            <w:u w:val="single"/>
          </w:rPr>
          <w:t>"Mežtakas" un "Jūrtakas" pārgājienu taku pieejamības uzlabošana dažādām sociālajām grupām - Par projektu (celotajs.lv)</w:t>
        </w:r>
      </w:hyperlink>
      <w:r>
        <w:rPr>
          <w:rFonts w:ascii="Cambria" w:eastAsia="Cambria" w:hAnsi="Cambria" w:cs="Cambria"/>
          <w:color w:val="000000"/>
          <w:sz w:val="22"/>
          <w:szCs w:val="22"/>
          <w:u w:val="single"/>
        </w:rPr>
        <w:t xml:space="preserve"> </w:t>
      </w:r>
      <w:r>
        <w:rPr>
          <w:rFonts w:ascii="Cambria" w:eastAsia="Cambria" w:hAnsi="Cambria" w:cs="Cambria"/>
          <w:color w:val="000000"/>
          <w:sz w:val="22"/>
          <w:szCs w:val="22"/>
        </w:rPr>
        <w:t xml:space="preserve"> </w:t>
      </w:r>
    </w:p>
    <w:p w:rsidR="009D32AF" w:rsidRDefault="009D32AF">
      <w:pPr>
        <w:rPr>
          <w:rFonts w:ascii="Cambria" w:eastAsia="Cambria" w:hAnsi="Cambria" w:cs="Cambria"/>
          <w:color w:val="000000"/>
          <w:sz w:val="22"/>
          <w:szCs w:val="22"/>
        </w:rPr>
      </w:pPr>
    </w:p>
    <w:p w:rsidR="009D32AF" w:rsidRDefault="00657293">
      <w:pPr>
        <w:rPr>
          <w:rFonts w:ascii="Cambria" w:eastAsia="Cambria" w:hAnsi="Cambria" w:cs="Cambria"/>
          <w:color w:val="000000"/>
          <w:sz w:val="22"/>
          <w:szCs w:val="22"/>
        </w:rPr>
      </w:pPr>
      <w:r>
        <w:rPr>
          <w:rFonts w:ascii="Cambria" w:eastAsia="Cambria" w:hAnsi="Cambria" w:cs="Cambria"/>
          <w:color w:val="000000"/>
          <w:sz w:val="22"/>
          <w:szCs w:val="22"/>
        </w:rPr>
        <w:t>Tiekamies Jūrt</w:t>
      </w:r>
      <w:r>
        <w:rPr>
          <w:rFonts w:ascii="Cambria" w:eastAsia="Cambria" w:hAnsi="Cambria" w:cs="Cambria"/>
          <w:color w:val="000000"/>
          <w:sz w:val="22"/>
          <w:szCs w:val="22"/>
        </w:rPr>
        <w:t>akā un Mežtakā!</w:t>
      </w:r>
    </w:p>
    <w:p w:rsidR="009D32AF" w:rsidRDefault="009D32AF">
      <w:pPr>
        <w:rPr>
          <w:rFonts w:ascii="Cambria" w:eastAsia="Cambria" w:hAnsi="Cambria" w:cs="Cambria"/>
          <w:sz w:val="22"/>
          <w:szCs w:val="22"/>
        </w:rPr>
      </w:pPr>
    </w:p>
    <w:p w:rsidR="009D32AF" w:rsidRDefault="00657293">
      <w:pPr>
        <w:rPr>
          <w:rFonts w:ascii="Cambria" w:eastAsia="Cambria" w:hAnsi="Cambria" w:cs="Cambria"/>
          <w:color w:val="000000"/>
          <w:sz w:val="22"/>
          <w:szCs w:val="22"/>
        </w:rPr>
      </w:pPr>
      <w:r>
        <w:rPr>
          <w:rFonts w:ascii="Cambria" w:eastAsia="Cambria" w:hAnsi="Cambria" w:cs="Cambria"/>
          <w:color w:val="000000"/>
          <w:sz w:val="22"/>
          <w:szCs w:val="22"/>
        </w:rPr>
        <w:t>Ar cieņu,</w:t>
      </w:r>
      <w:r>
        <w:rPr>
          <w:rFonts w:ascii="Cambria" w:eastAsia="Cambria" w:hAnsi="Cambria" w:cs="Cambria"/>
          <w:color w:val="000000"/>
          <w:sz w:val="22"/>
          <w:szCs w:val="22"/>
        </w:rPr>
        <w:br/>
        <w:t>Asnāte Ziemele</w:t>
      </w:r>
      <w:r>
        <w:rPr>
          <w:rFonts w:ascii="Cambria" w:eastAsia="Cambria" w:hAnsi="Cambria" w:cs="Cambria"/>
          <w:color w:val="000000"/>
          <w:sz w:val="22"/>
          <w:szCs w:val="22"/>
        </w:rPr>
        <w:br/>
        <w:t>LLTA “Lauku ceļotājs” prezidente</w:t>
      </w:r>
    </w:p>
    <w:p w:rsidR="009D32AF" w:rsidRDefault="009D32AF">
      <w:pPr>
        <w:jc w:val="both"/>
        <w:rPr>
          <w:rFonts w:ascii="Cambria" w:eastAsia="Cambria" w:hAnsi="Cambria" w:cs="Cambria"/>
          <w:color w:val="000000"/>
          <w:sz w:val="22"/>
          <w:szCs w:val="22"/>
        </w:rPr>
      </w:pPr>
    </w:p>
    <w:p w:rsidR="009D32AF" w:rsidRPr="005C1E7D" w:rsidRDefault="00657293">
      <w:pPr>
        <w:rPr>
          <w:rFonts w:ascii="Cambria" w:eastAsia="Cambria" w:hAnsi="Cambria" w:cs="Cambria"/>
          <w:i/>
          <w:sz w:val="22"/>
          <w:szCs w:val="22"/>
        </w:rPr>
      </w:pPr>
      <w:r w:rsidRPr="005C1E7D">
        <w:rPr>
          <w:rFonts w:ascii="Cambria" w:eastAsia="Cambria" w:hAnsi="Cambria" w:cs="Cambria"/>
          <w:i/>
          <w:color w:val="000000"/>
          <w:sz w:val="22"/>
          <w:szCs w:val="22"/>
        </w:rPr>
        <w:t>Šī aktivitāte tiek veikta kā daļa no projekta "</w:t>
      </w:r>
      <w:r w:rsidRPr="005C1E7D">
        <w:rPr>
          <w:rFonts w:ascii="Cambria" w:eastAsia="Cambria" w:hAnsi="Cambria" w:cs="Cambria"/>
          <w:i/>
          <w:color w:val="000000"/>
          <w:sz w:val="22"/>
          <w:szCs w:val="22"/>
        </w:rPr>
        <w:t xml:space="preserve">Mežtakas un Jūrtakas pārgājienu taku pieejamības uzlabošana dažādām sociālajām grupām” (EE-LV00013). Projekts tiek īstenots ar Eiropas Savienības Interreg Igaunija-Latvija programmas 2021-2027 finansiālu atbalstu. </w:t>
      </w:r>
      <w:r w:rsidRPr="005C1E7D">
        <w:rPr>
          <w:rFonts w:ascii="Cambria" w:eastAsia="Cambria" w:hAnsi="Cambria" w:cs="Cambria"/>
          <w:i/>
          <w:color w:val="000000"/>
          <w:sz w:val="22"/>
          <w:szCs w:val="22"/>
        </w:rPr>
        <w:br/>
      </w:r>
      <w:r w:rsidRPr="005C1E7D">
        <w:rPr>
          <w:rFonts w:ascii="Cambria" w:eastAsia="Cambria" w:hAnsi="Cambria" w:cs="Cambria"/>
          <w:i/>
          <w:color w:val="000000"/>
          <w:sz w:val="22"/>
          <w:szCs w:val="22"/>
        </w:rPr>
        <w:br/>
        <w:t>Šī preses ziņa atspoguļo autora viedokli</w:t>
      </w:r>
      <w:r w:rsidRPr="005C1E7D">
        <w:rPr>
          <w:rFonts w:ascii="Cambria" w:eastAsia="Cambria" w:hAnsi="Cambria" w:cs="Cambria"/>
          <w:i/>
          <w:color w:val="000000"/>
          <w:sz w:val="22"/>
          <w:szCs w:val="22"/>
        </w:rPr>
        <w:t>. Programmas vadošā iestāde neatbild par tajā ietvertās informācijas iespējamo izmantošanu.</w:t>
      </w:r>
    </w:p>
    <w:sectPr w:rsidR="009D32AF" w:rsidRPr="005C1E7D">
      <w:headerReference w:type="default" r:id="rId11"/>
      <w:footerReference w:type="default" r:id="rId12"/>
      <w:pgSz w:w="11906" w:h="16838"/>
      <w:pgMar w:top="1440" w:right="1134" w:bottom="1440" w:left="1134"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293" w:rsidRDefault="00657293">
      <w:r>
        <w:separator/>
      </w:r>
    </w:p>
  </w:endnote>
  <w:endnote w:type="continuationSeparator" w:id="0">
    <w:p w:rsidR="00657293" w:rsidRDefault="0065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2AF" w:rsidRDefault="00657293">
    <w:pPr>
      <w:tabs>
        <w:tab w:val="center" w:pos="4680"/>
        <w:tab w:val="right" w:pos="9360"/>
      </w:tabs>
      <w:jc w:val="center"/>
    </w:pPr>
    <w:r>
      <w:rPr>
        <w:noProof/>
        <w:lang w:val="en-US"/>
      </w:rPr>
      <w:drawing>
        <wp:inline distT="0" distB="0" distL="0" distR="0">
          <wp:extent cx="5286375" cy="552450"/>
          <wp:effectExtent l="0" t="0" r="0" b="0"/>
          <wp:docPr id="2" name="image1.png" descr="LC_veidlapa_footer"/>
          <wp:cNvGraphicFramePr/>
          <a:graphic xmlns:a="http://schemas.openxmlformats.org/drawingml/2006/main">
            <a:graphicData uri="http://schemas.openxmlformats.org/drawingml/2006/picture">
              <pic:pic xmlns:pic="http://schemas.openxmlformats.org/drawingml/2006/picture">
                <pic:nvPicPr>
                  <pic:cNvPr id="0" name="image1.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293" w:rsidRDefault="00657293">
      <w:r>
        <w:separator/>
      </w:r>
    </w:p>
  </w:footnote>
  <w:footnote w:type="continuationSeparator" w:id="0">
    <w:p w:rsidR="00657293" w:rsidRDefault="0065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E7D" w:rsidRDefault="005C1E7D" w:rsidP="005C1E7D">
    <w:pPr>
      <w:pStyle w:val="Header"/>
      <w:jc w:val="center"/>
    </w:pPr>
    <w:r>
      <w:rPr>
        <w:noProof/>
        <w:lang w:val="en-US"/>
      </w:rPr>
      <w:drawing>
        <wp:inline distT="0" distB="0" distL="0" distR="0" wp14:anchorId="7A12CF50" wp14:editId="3EA82254">
          <wp:extent cx="1096792" cy="755650"/>
          <wp:effectExtent l="0" t="0" r="8255" b="6350"/>
          <wp:docPr id="1" name="image1.png"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C_veidlapa_header"/>
                  <pic:cNvPicPr>
                    <a:picLocks noChangeAspect="1" noChangeArrowheads="1"/>
                  </pic:cNvPicPr>
                </pic:nvPicPr>
                <pic:blipFill>
                  <a:blip r:embed="rId1"/>
                  <a:stretch>
                    <a:fillRect/>
                  </a:stretch>
                </pic:blipFill>
                <pic:spPr bwMode="auto">
                  <a:xfrm>
                    <a:off x="0" y="0"/>
                    <a:ext cx="1099540" cy="757543"/>
                  </a:xfrm>
                  <a:prstGeom prst="rect">
                    <a:avLst/>
                  </a:prstGeom>
                </pic:spPr>
              </pic:pic>
            </a:graphicData>
          </a:graphic>
        </wp:inline>
      </w:drawing>
    </w:r>
  </w:p>
  <w:p w:rsidR="009D32AF" w:rsidRDefault="009D32AF">
    <w:pPr>
      <w:tabs>
        <w:tab w:val="center" w:pos="4680"/>
        <w:tab w:val="righ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D32AF"/>
    <w:rsid w:val="005C1E7D"/>
    <w:rsid w:val="00657293"/>
    <w:rsid w:val="007D5370"/>
    <w:rsid w:val="009D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20"/>
      <w:outlineLvl w:val="0"/>
    </w:pPr>
    <w:rPr>
      <w:rFonts w:ascii="Cambria" w:eastAsia="Cambria" w:hAnsi="Cambria" w:cs="Cambria"/>
      <w:b/>
      <w:color w:val="000000"/>
      <w:sz w:val="32"/>
      <w:szCs w:val="32"/>
    </w:rPr>
  </w:style>
  <w:style w:type="paragraph" w:styleId="Heading2">
    <w:name w:val="heading 2"/>
    <w:basedOn w:val="Normal"/>
    <w:next w:val="Normal"/>
    <w:pPr>
      <w:ind w:left="20"/>
      <w:outlineLvl w:val="1"/>
    </w:pPr>
    <w:rPr>
      <w:rFonts w:ascii="Cambria" w:eastAsia="Cambria" w:hAnsi="Cambria" w:cs="Cambria"/>
      <w:b/>
      <w:i/>
      <w:color w:val="000000"/>
      <w:sz w:val="28"/>
      <w:szCs w:val="28"/>
    </w:rPr>
  </w:style>
  <w:style w:type="paragraph" w:styleId="Heading3">
    <w:name w:val="heading 3"/>
    <w:basedOn w:val="Normal"/>
    <w:next w:val="Normal"/>
    <w:pPr>
      <w:spacing w:before="58"/>
      <w:outlineLvl w:val="2"/>
    </w:pPr>
    <w:rPr>
      <w:rFonts w:ascii="Cambria" w:eastAsia="Cambria" w:hAnsi="Cambria" w:cs="Cambria"/>
      <w:b/>
      <w:color w:val="000000"/>
      <w:sz w:val="26"/>
      <w:szCs w:val="26"/>
    </w:rPr>
  </w:style>
  <w:style w:type="paragraph" w:styleId="Heading4">
    <w:name w:val="heading 4"/>
    <w:basedOn w:val="Normal"/>
    <w:next w:val="Normal"/>
    <w:pPr>
      <w:ind w:left="1020"/>
      <w:outlineLvl w:val="3"/>
    </w:pPr>
    <w:rPr>
      <w:rFonts w:ascii="Arial" w:eastAsia="Arial" w:hAnsi="Arial" w:cs="Arial"/>
      <w:b/>
      <w:color w:val="000000"/>
      <w:sz w:val="28"/>
      <w:szCs w:val="28"/>
    </w:rPr>
  </w:style>
  <w:style w:type="paragraph" w:styleId="Heading5">
    <w:name w:val="heading 5"/>
    <w:basedOn w:val="Normal"/>
    <w:next w:val="Normal"/>
    <w:pPr>
      <w:ind w:left="572" w:hanging="347"/>
      <w:outlineLvl w:val="4"/>
    </w:pPr>
    <w:rPr>
      <w:rFonts w:ascii="Arial" w:eastAsia="Arial" w:hAnsi="Arial" w:cs="Arial"/>
      <w:b/>
      <w:i/>
      <w:color w:val="000000"/>
      <w:sz w:val="26"/>
      <w:szCs w:val="26"/>
    </w:rPr>
  </w:style>
  <w:style w:type="paragraph" w:styleId="Heading6">
    <w:name w:val="heading 6"/>
    <w:basedOn w:val="Normal"/>
    <w:next w:val="Normal"/>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1E7D"/>
    <w:rPr>
      <w:rFonts w:ascii="Tahoma" w:hAnsi="Tahoma" w:cs="Tahoma"/>
      <w:sz w:val="16"/>
      <w:szCs w:val="16"/>
    </w:rPr>
  </w:style>
  <w:style w:type="character" w:customStyle="1" w:styleId="BalloonTextChar">
    <w:name w:val="Balloon Text Char"/>
    <w:basedOn w:val="DefaultParagraphFont"/>
    <w:link w:val="BalloonText"/>
    <w:uiPriority w:val="99"/>
    <w:semiHidden/>
    <w:rsid w:val="005C1E7D"/>
    <w:rPr>
      <w:rFonts w:ascii="Tahoma" w:hAnsi="Tahoma" w:cs="Tahoma"/>
      <w:sz w:val="16"/>
      <w:szCs w:val="16"/>
    </w:rPr>
  </w:style>
  <w:style w:type="character" w:styleId="Hyperlink">
    <w:name w:val="Hyperlink"/>
    <w:basedOn w:val="DefaultParagraphFont"/>
    <w:uiPriority w:val="99"/>
    <w:unhideWhenUsed/>
    <w:rsid w:val="005C1E7D"/>
    <w:rPr>
      <w:color w:val="0000FF" w:themeColor="hyperlink"/>
      <w:u w:val="single"/>
    </w:rPr>
  </w:style>
  <w:style w:type="paragraph" w:styleId="Header">
    <w:name w:val="header"/>
    <w:basedOn w:val="Normal"/>
    <w:link w:val="HeaderChar"/>
    <w:uiPriority w:val="99"/>
    <w:unhideWhenUsed/>
    <w:rsid w:val="005C1E7D"/>
    <w:pPr>
      <w:tabs>
        <w:tab w:val="center" w:pos="4680"/>
        <w:tab w:val="right" w:pos="9360"/>
      </w:tabs>
    </w:pPr>
  </w:style>
  <w:style w:type="character" w:customStyle="1" w:styleId="HeaderChar">
    <w:name w:val="Header Char"/>
    <w:basedOn w:val="DefaultParagraphFont"/>
    <w:link w:val="Header"/>
    <w:uiPriority w:val="99"/>
    <w:rsid w:val="005C1E7D"/>
  </w:style>
  <w:style w:type="paragraph" w:styleId="Footer">
    <w:name w:val="footer"/>
    <w:basedOn w:val="Normal"/>
    <w:link w:val="FooterChar"/>
    <w:uiPriority w:val="99"/>
    <w:unhideWhenUsed/>
    <w:rsid w:val="005C1E7D"/>
    <w:pPr>
      <w:tabs>
        <w:tab w:val="center" w:pos="4680"/>
        <w:tab w:val="right" w:pos="9360"/>
      </w:tabs>
    </w:pPr>
  </w:style>
  <w:style w:type="character" w:customStyle="1" w:styleId="FooterChar">
    <w:name w:val="Footer Char"/>
    <w:basedOn w:val="DefaultParagraphFont"/>
    <w:link w:val="Footer"/>
    <w:uiPriority w:val="99"/>
    <w:rsid w:val="005C1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20"/>
      <w:outlineLvl w:val="0"/>
    </w:pPr>
    <w:rPr>
      <w:rFonts w:ascii="Cambria" w:eastAsia="Cambria" w:hAnsi="Cambria" w:cs="Cambria"/>
      <w:b/>
      <w:color w:val="000000"/>
      <w:sz w:val="32"/>
      <w:szCs w:val="32"/>
    </w:rPr>
  </w:style>
  <w:style w:type="paragraph" w:styleId="Heading2">
    <w:name w:val="heading 2"/>
    <w:basedOn w:val="Normal"/>
    <w:next w:val="Normal"/>
    <w:pPr>
      <w:ind w:left="20"/>
      <w:outlineLvl w:val="1"/>
    </w:pPr>
    <w:rPr>
      <w:rFonts w:ascii="Cambria" w:eastAsia="Cambria" w:hAnsi="Cambria" w:cs="Cambria"/>
      <w:b/>
      <w:i/>
      <w:color w:val="000000"/>
      <w:sz w:val="28"/>
      <w:szCs w:val="28"/>
    </w:rPr>
  </w:style>
  <w:style w:type="paragraph" w:styleId="Heading3">
    <w:name w:val="heading 3"/>
    <w:basedOn w:val="Normal"/>
    <w:next w:val="Normal"/>
    <w:pPr>
      <w:spacing w:before="58"/>
      <w:outlineLvl w:val="2"/>
    </w:pPr>
    <w:rPr>
      <w:rFonts w:ascii="Cambria" w:eastAsia="Cambria" w:hAnsi="Cambria" w:cs="Cambria"/>
      <w:b/>
      <w:color w:val="000000"/>
      <w:sz w:val="26"/>
      <w:szCs w:val="26"/>
    </w:rPr>
  </w:style>
  <w:style w:type="paragraph" w:styleId="Heading4">
    <w:name w:val="heading 4"/>
    <w:basedOn w:val="Normal"/>
    <w:next w:val="Normal"/>
    <w:pPr>
      <w:ind w:left="1020"/>
      <w:outlineLvl w:val="3"/>
    </w:pPr>
    <w:rPr>
      <w:rFonts w:ascii="Arial" w:eastAsia="Arial" w:hAnsi="Arial" w:cs="Arial"/>
      <w:b/>
      <w:color w:val="000000"/>
      <w:sz w:val="28"/>
      <w:szCs w:val="28"/>
    </w:rPr>
  </w:style>
  <w:style w:type="paragraph" w:styleId="Heading5">
    <w:name w:val="heading 5"/>
    <w:basedOn w:val="Normal"/>
    <w:next w:val="Normal"/>
    <w:pPr>
      <w:ind w:left="572" w:hanging="347"/>
      <w:outlineLvl w:val="4"/>
    </w:pPr>
    <w:rPr>
      <w:rFonts w:ascii="Arial" w:eastAsia="Arial" w:hAnsi="Arial" w:cs="Arial"/>
      <w:b/>
      <w:i/>
      <w:color w:val="000000"/>
      <w:sz w:val="26"/>
      <w:szCs w:val="26"/>
    </w:rPr>
  </w:style>
  <w:style w:type="paragraph" w:styleId="Heading6">
    <w:name w:val="heading 6"/>
    <w:basedOn w:val="Normal"/>
    <w:next w:val="Normal"/>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C1E7D"/>
    <w:rPr>
      <w:rFonts w:ascii="Tahoma" w:hAnsi="Tahoma" w:cs="Tahoma"/>
      <w:sz w:val="16"/>
      <w:szCs w:val="16"/>
    </w:rPr>
  </w:style>
  <w:style w:type="character" w:customStyle="1" w:styleId="BalloonTextChar">
    <w:name w:val="Balloon Text Char"/>
    <w:basedOn w:val="DefaultParagraphFont"/>
    <w:link w:val="BalloonText"/>
    <w:uiPriority w:val="99"/>
    <w:semiHidden/>
    <w:rsid w:val="005C1E7D"/>
    <w:rPr>
      <w:rFonts w:ascii="Tahoma" w:hAnsi="Tahoma" w:cs="Tahoma"/>
      <w:sz w:val="16"/>
      <w:szCs w:val="16"/>
    </w:rPr>
  </w:style>
  <w:style w:type="character" w:styleId="Hyperlink">
    <w:name w:val="Hyperlink"/>
    <w:basedOn w:val="DefaultParagraphFont"/>
    <w:uiPriority w:val="99"/>
    <w:unhideWhenUsed/>
    <w:rsid w:val="005C1E7D"/>
    <w:rPr>
      <w:color w:val="0000FF" w:themeColor="hyperlink"/>
      <w:u w:val="single"/>
    </w:rPr>
  </w:style>
  <w:style w:type="paragraph" w:styleId="Header">
    <w:name w:val="header"/>
    <w:basedOn w:val="Normal"/>
    <w:link w:val="HeaderChar"/>
    <w:uiPriority w:val="99"/>
    <w:unhideWhenUsed/>
    <w:rsid w:val="005C1E7D"/>
    <w:pPr>
      <w:tabs>
        <w:tab w:val="center" w:pos="4680"/>
        <w:tab w:val="right" w:pos="9360"/>
      </w:tabs>
    </w:pPr>
  </w:style>
  <w:style w:type="character" w:customStyle="1" w:styleId="HeaderChar">
    <w:name w:val="Header Char"/>
    <w:basedOn w:val="DefaultParagraphFont"/>
    <w:link w:val="Header"/>
    <w:uiPriority w:val="99"/>
    <w:rsid w:val="005C1E7D"/>
  </w:style>
  <w:style w:type="paragraph" w:styleId="Footer">
    <w:name w:val="footer"/>
    <w:basedOn w:val="Normal"/>
    <w:link w:val="FooterChar"/>
    <w:uiPriority w:val="99"/>
    <w:unhideWhenUsed/>
    <w:rsid w:val="005C1E7D"/>
    <w:pPr>
      <w:tabs>
        <w:tab w:val="center" w:pos="4680"/>
        <w:tab w:val="right" w:pos="9360"/>
      </w:tabs>
    </w:pPr>
  </w:style>
  <w:style w:type="character" w:customStyle="1" w:styleId="FooterChar">
    <w:name w:val="Footer Char"/>
    <w:basedOn w:val="DefaultParagraphFont"/>
    <w:link w:val="Footer"/>
    <w:uiPriority w:val="99"/>
    <w:rsid w:val="005C1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baltictrails.eu/lv?lang=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nelyplanet.com/best-in-travel"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elotajs.lv/lv/project/40?7" TargetMode="External"/><Relationship Id="rId4" Type="http://schemas.openxmlformats.org/officeDocument/2006/relationships/webSettings" Target="webSettings.xml"/><Relationship Id="rId9" Type="http://schemas.openxmlformats.org/officeDocument/2006/relationships/hyperlink" Target="https://www.celotajs.lv/lv/news/item/view/1288"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3</cp:revision>
  <dcterms:created xsi:type="dcterms:W3CDTF">2023-10-26T13:07:00Z</dcterms:created>
  <dcterms:modified xsi:type="dcterms:W3CDTF">2023-10-26T13:09:00Z</dcterms:modified>
</cp:coreProperties>
</file>