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070" w:rsidRDefault="00E03070">
      <w:pPr>
        <w:rPr>
          <w:b/>
          <w:sz w:val="32"/>
          <w:szCs w:val="32"/>
          <w:lang w:val="en-GB"/>
        </w:rPr>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45pt;width:135pt;height:93.05pt;z-index:251658240">
            <v:imagedata r:id="rId5" o:title=""/>
            <w10:wrap type="square"/>
          </v:shape>
        </w:pict>
      </w:r>
      <w:r>
        <w:rPr>
          <w:noProof/>
          <w:lang w:eastAsia="es-ES"/>
        </w:rPr>
        <w:pict>
          <v:shape id="_x0000_s1027" type="#_x0000_t75" style="position:absolute;left:0;text-align:left;margin-left:252pt;margin-top:-27pt;width:225pt;height:43.7pt;z-index:251657216">
            <v:imagedata r:id="rId6" o:title=""/>
            <w10:wrap type="square"/>
          </v:shape>
        </w:pict>
      </w:r>
    </w:p>
    <w:p w:rsidR="00E03070" w:rsidRDefault="00E03070">
      <w:pPr>
        <w:rPr>
          <w:b/>
          <w:sz w:val="32"/>
          <w:szCs w:val="32"/>
          <w:lang w:val="en-GB"/>
        </w:rPr>
      </w:pPr>
    </w:p>
    <w:p w:rsidR="00E03070" w:rsidRDefault="00E03070">
      <w:pPr>
        <w:rPr>
          <w:sz w:val="32"/>
          <w:szCs w:val="32"/>
          <w:lang w:val="en-GB"/>
        </w:rPr>
      </w:pPr>
      <w:r w:rsidRPr="00332184">
        <w:rPr>
          <w:b/>
          <w:sz w:val="32"/>
          <w:szCs w:val="32"/>
          <w:lang w:val="en-GB"/>
        </w:rPr>
        <w:t>Seniors Go Rural</w:t>
      </w:r>
      <w:r w:rsidRPr="00332184">
        <w:rPr>
          <w:sz w:val="32"/>
          <w:szCs w:val="32"/>
          <w:lang w:val="en-GB"/>
        </w:rPr>
        <w:t xml:space="preserve">  (SenGoR)</w:t>
      </w:r>
    </w:p>
    <w:p w:rsidR="00E03070" w:rsidRPr="00332184" w:rsidRDefault="00E03070" w:rsidP="0016257F">
      <w:pPr>
        <w:jc w:val="left"/>
        <w:rPr>
          <w:lang w:val="en-GB"/>
        </w:rPr>
      </w:pPr>
      <w:r>
        <w:rPr>
          <w:lang w:val="en-GB"/>
        </w:rPr>
        <w:t>Final European Workshop on Low Season Senior Tourism in Rural Areas</w:t>
      </w:r>
    </w:p>
    <w:p w:rsidR="00E03070" w:rsidRPr="00332184" w:rsidRDefault="00E03070" w:rsidP="0016257F">
      <w:pPr>
        <w:spacing w:after="0"/>
        <w:jc w:val="left"/>
        <w:rPr>
          <w:sz w:val="20"/>
          <w:szCs w:val="20"/>
          <w:lang w:val="en-GB"/>
        </w:rPr>
      </w:pPr>
      <w:r>
        <w:rPr>
          <w:sz w:val="20"/>
          <w:szCs w:val="20"/>
          <w:lang w:val="en-GB"/>
        </w:rPr>
        <w:t>5</w:t>
      </w:r>
      <w:r w:rsidRPr="004E3B4D">
        <w:rPr>
          <w:sz w:val="20"/>
          <w:szCs w:val="20"/>
          <w:vertAlign w:val="superscript"/>
          <w:lang w:val="en-GB"/>
        </w:rPr>
        <w:t>th</w:t>
      </w:r>
      <w:r>
        <w:rPr>
          <w:sz w:val="20"/>
          <w:szCs w:val="20"/>
          <w:lang w:val="en-GB"/>
        </w:rPr>
        <w:t>-February-2016</w:t>
      </w:r>
      <w:r w:rsidRPr="00332184">
        <w:rPr>
          <w:sz w:val="20"/>
          <w:szCs w:val="20"/>
          <w:lang w:val="en-GB"/>
        </w:rPr>
        <w:t xml:space="preserve">,   </w:t>
      </w:r>
      <w:r>
        <w:rPr>
          <w:sz w:val="20"/>
          <w:szCs w:val="20"/>
          <w:lang w:val="en-GB"/>
        </w:rPr>
        <w:t>9:30-16:00</w:t>
      </w:r>
    </w:p>
    <w:p w:rsidR="00E03070" w:rsidRPr="00332184" w:rsidRDefault="00E03070" w:rsidP="005458B9">
      <w:pPr>
        <w:spacing w:after="0"/>
        <w:jc w:val="left"/>
        <w:rPr>
          <w:sz w:val="20"/>
          <w:szCs w:val="20"/>
          <w:lang w:val="en-GB"/>
        </w:rPr>
      </w:pPr>
      <w:smartTag w:uri="urn:schemas-microsoft-com:office:smarttags" w:element="PlaceType">
        <w:r>
          <w:rPr>
            <w:b/>
            <w:sz w:val="20"/>
            <w:szCs w:val="20"/>
            <w:lang w:val="en-GB"/>
          </w:rPr>
          <w:t>Hotel</w:t>
        </w:r>
      </w:smartTag>
      <w:r>
        <w:rPr>
          <w:b/>
          <w:sz w:val="20"/>
          <w:szCs w:val="20"/>
          <w:lang w:val="en-GB"/>
        </w:rPr>
        <w:t xml:space="preserve"> </w:t>
      </w:r>
      <w:smartTag w:uri="urn:schemas-microsoft-com:office:smarttags" w:element="PlaceName">
        <w:r>
          <w:rPr>
            <w:b/>
            <w:sz w:val="20"/>
            <w:szCs w:val="20"/>
            <w:lang w:val="en-GB"/>
          </w:rPr>
          <w:t>Pitti</w:t>
        </w:r>
      </w:smartTag>
      <w:r>
        <w:rPr>
          <w:b/>
          <w:sz w:val="20"/>
          <w:szCs w:val="20"/>
          <w:lang w:val="en-GB"/>
        </w:rPr>
        <w:t xml:space="preserve"> </w:t>
      </w:r>
      <w:smartTag w:uri="urn:schemas-microsoft-com:office:smarttags" w:element="PlaceType">
        <w:r>
          <w:rPr>
            <w:b/>
            <w:sz w:val="20"/>
            <w:szCs w:val="20"/>
            <w:lang w:val="en-GB"/>
          </w:rPr>
          <w:t>Palace</w:t>
        </w:r>
      </w:smartTag>
      <w:r>
        <w:rPr>
          <w:b/>
          <w:sz w:val="20"/>
          <w:szCs w:val="20"/>
          <w:lang w:val="en-GB"/>
        </w:rPr>
        <w:t xml:space="preserve"> Ponte Vecchio - </w:t>
      </w:r>
      <w:smartTag w:uri="urn:schemas-microsoft-com:office:smarttags" w:element="place">
        <w:smartTag w:uri="urn:schemas-microsoft-com:office:smarttags" w:element="City">
          <w:r>
            <w:rPr>
              <w:b/>
              <w:sz w:val="20"/>
              <w:szCs w:val="20"/>
              <w:lang w:val="en-GB"/>
            </w:rPr>
            <w:t>Florence</w:t>
          </w:r>
        </w:smartTag>
      </w:smartTag>
      <w:r>
        <w:rPr>
          <w:sz w:val="20"/>
          <w:szCs w:val="20"/>
          <w:lang w:val="en-GB"/>
        </w:rPr>
        <w:t xml:space="preserve"> (IT</w:t>
      </w:r>
      <w:r w:rsidRPr="00332184">
        <w:rPr>
          <w:sz w:val="20"/>
          <w:szCs w:val="20"/>
          <w:lang w:val="en-GB"/>
        </w:rPr>
        <w:t>)</w:t>
      </w:r>
    </w:p>
    <w:p w:rsidR="00E03070" w:rsidRPr="00332184" w:rsidRDefault="00E03070" w:rsidP="005458B9">
      <w:pPr>
        <w:pBdr>
          <w:bottom w:val="single" w:sz="4" w:space="1" w:color="auto"/>
        </w:pBdr>
        <w:rPr>
          <w:lang w:val="en-GB"/>
        </w:rPr>
      </w:pPr>
    </w:p>
    <w:p w:rsidR="00E03070" w:rsidRPr="00332184" w:rsidRDefault="00E03070">
      <w:pPr>
        <w:rPr>
          <w:lang w:val="en-GB"/>
        </w:rPr>
      </w:pPr>
    </w:p>
    <w:p w:rsidR="00E03070" w:rsidRPr="00156E23" w:rsidRDefault="00E03070" w:rsidP="00156E23">
      <w:pPr>
        <w:jc w:val="center"/>
        <w:rPr>
          <w:rFonts w:ascii="Arial Black" w:hAnsi="Arial Black"/>
          <w:b/>
          <w:sz w:val="48"/>
          <w:szCs w:val="48"/>
          <w:u w:val="single"/>
          <w:lang w:val="en-GB"/>
        </w:rPr>
      </w:pPr>
      <w:r>
        <w:rPr>
          <w:rFonts w:ascii="Arial Black" w:hAnsi="Arial Black"/>
          <w:b/>
          <w:sz w:val="48"/>
          <w:szCs w:val="48"/>
          <w:u w:val="single"/>
          <w:lang w:val="en-GB"/>
        </w:rPr>
        <w:t>MINUTES</w:t>
      </w:r>
    </w:p>
    <w:p w:rsidR="00E03070" w:rsidRDefault="00E03070">
      <w:pPr>
        <w:rPr>
          <w:lang w:val="en-GB"/>
        </w:rPr>
      </w:pPr>
    </w:p>
    <w:p w:rsidR="00E03070" w:rsidRDefault="00E03070" w:rsidP="00FD37FF">
      <w:pPr>
        <w:spacing w:after="0"/>
        <w:rPr>
          <w:sz w:val="20"/>
          <w:szCs w:val="20"/>
          <w:lang w:val="en-GB"/>
        </w:rPr>
      </w:pPr>
      <w:r w:rsidRPr="00BB4FC5">
        <w:rPr>
          <w:b/>
          <w:sz w:val="20"/>
          <w:szCs w:val="20"/>
          <w:lang w:val="en-GB"/>
        </w:rPr>
        <w:t>Participants:</w:t>
      </w:r>
      <w:r w:rsidRPr="00FD37FF">
        <w:rPr>
          <w:sz w:val="20"/>
          <w:szCs w:val="20"/>
          <w:lang w:val="en-GB"/>
        </w:rPr>
        <w:tab/>
      </w:r>
      <w:r w:rsidRPr="00FD37FF">
        <w:rPr>
          <w:sz w:val="20"/>
          <w:szCs w:val="20"/>
          <w:lang w:val="en-GB"/>
        </w:rPr>
        <w:tab/>
      </w:r>
      <w:r>
        <w:rPr>
          <w:sz w:val="20"/>
          <w:szCs w:val="20"/>
          <w:lang w:val="en-GB"/>
        </w:rPr>
        <w:t>Bruno Bernabé – Gites de France</w:t>
      </w:r>
    </w:p>
    <w:p w:rsidR="00E03070" w:rsidRDefault="00E03070" w:rsidP="00FD37FF">
      <w:pPr>
        <w:spacing w:after="0"/>
        <w:ind w:left="1416" w:firstLine="708"/>
        <w:rPr>
          <w:sz w:val="20"/>
          <w:szCs w:val="20"/>
          <w:lang w:val="en-GB"/>
        </w:rPr>
      </w:pPr>
      <w:r w:rsidRPr="00FD37FF">
        <w:rPr>
          <w:sz w:val="20"/>
          <w:szCs w:val="20"/>
          <w:lang w:val="en-GB"/>
        </w:rPr>
        <w:t>Klaus Ehrlich – EuroGites</w:t>
      </w:r>
    </w:p>
    <w:p w:rsidR="00E03070" w:rsidRDefault="00E03070" w:rsidP="00FD37FF">
      <w:pPr>
        <w:spacing w:after="0"/>
        <w:rPr>
          <w:sz w:val="20"/>
          <w:szCs w:val="20"/>
          <w:lang w:val="en-GB"/>
        </w:rPr>
      </w:pPr>
      <w:r>
        <w:rPr>
          <w:sz w:val="20"/>
          <w:szCs w:val="20"/>
          <w:lang w:val="en-GB"/>
        </w:rPr>
        <w:tab/>
      </w:r>
      <w:r>
        <w:rPr>
          <w:sz w:val="20"/>
          <w:szCs w:val="20"/>
          <w:lang w:val="en-GB"/>
        </w:rPr>
        <w:tab/>
      </w:r>
      <w:r>
        <w:rPr>
          <w:sz w:val="20"/>
          <w:szCs w:val="20"/>
          <w:lang w:val="en-GB"/>
        </w:rPr>
        <w:tab/>
        <w:t>Hans Embacher – Austrian Farmholidays</w:t>
      </w:r>
    </w:p>
    <w:p w:rsidR="00E03070" w:rsidRDefault="00E03070" w:rsidP="00FD37FF">
      <w:pPr>
        <w:spacing w:after="0"/>
        <w:rPr>
          <w:sz w:val="20"/>
          <w:szCs w:val="20"/>
          <w:lang w:val="en-GB"/>
        </w:rPr>
      </w:pPr>
      <w:r>
        <w:rPr>
          <w:sz w:val="20"/>
          <w:szCs w:val="20"/>
          <w:lang w:val="en-GB"/>
        </w:rPr>
        <w:tab/>
      </w:r>
      <w:r>
        <w:rPr>
          <w:sz w:val="20"/>
          <w:szCs w:val="20"/>
          <w:lang w:val="en-GB"/>
        </w:rPr>
        <w:tab/>
      </w:r>
      <w:r>
        <w:rPr>
          <w:sz w:val="20"/>
          <w:szCs w:val="20"/>
          <w:lang w:val="en-GB"/>
        </w:rPr>
        <w:tab/>
        <w:t>Patrick Farjas – Gites de France</w:t>
      </w:r>
    </w:p>
    <w:p w:rsidR="00E03070" w:rsidRDefault="00E03070" w:rsidP="00FD37FF">
      <w:pPr>
        <w:spacing w:after="0"/>
        <w:rPr>
          <w:sz w:val="20"/>
          <w:szCs w:val="20"/>
          <w:lang w:val="en-GB"/>
        </w:rPr>
      </w:pPr>
      <w:r>
        <w:rPr>
          <w:sz w:val="20"/>
          <w:szCs w:val="20"/>
          <w:lang w:val="en-GB"/>
        </w:rPr>
        <w:tab/>
      </w:r>
      <w:r>
        <w:rPr>
          <w:sz w:val="20"/>
          <w:szCs w:val="20"/>
          <w:lang w:val="en-GB"/>
        </w:rPr>
        <w:tab/>
      </w:r>
      <w:r>
        <w:rPr>
          <w:sz w:val="20"/>
          <w:szCs w:val="20"/>
          <w:lang w:val="en-GB"/>
        </w:rPr>
        <w:tab/>
        <w:t>Aneta Mazurek – Polish Federation of Hospitable Farms</w:t>
      </w:r>
    </w:p>
    <w:p w:rsidR="00E03070" w:rsidRDefault="00E03070" w:rsidP="00FD37FF">
      <w:pPr>
        <w:spacing w:after="0"/>
        <w:rPr>
          <w:sz w:val="20"/>
          <w:szCs w:val="20"/>
          <w:lang w:val="en-GB"/>
        </w:rPr>
      </w:pPr>
      <w:r>
        <w:rPr>
          <w:sz w:val="20"/>
          <w:szCs w:val="20"/>
          <w:lang w:val="en-GB"/>
        </w:rPr>
        <w:tab/>
      </w:r>
      <w:r>
        <w:rPr>
          <w:sz w:val="20"/>
          <w:szCs w:val="20"/>
          <w:lang w:val="en-GB"/>
        </w:rPr>
        <w:tab/>
      </w:r>
      <w:r>
        <w:rPr>
          <w:sz w:val="20"/>
          <w:szCs w:val="20"/>
          <w:lang w:val="en-GB"/>
        </w:rPr>
        <w:tab/>
        <w:t xml:space="preserve">Panos Poulos – SEAGE </w:t>
      </w:r>
      <w:smartTag w:uri="urn:schemas-microsoft-com:office:smarttags" w:element="country-region">
        <w:smartTag w:uri="urn:schemas-microsoft-com:office:smarttags" w:element="place">
          <w:r>
            <w:rPr>
              <w:sz w:val="20"/>
              <w:szCs w:val="20"/>
              <w:lang w:val="en-GB"/>
            </w:rPr>
            <w:t>Greece</w:t>
          </w:r>
        </w:smartTag>
      </w:smartTag>
    </w:p>
    <w:p w:rsidR="00E03070" w:rsidRDefault="00E03070" w:rsidP="00FD37FF">
      <w:pPr>
        <w:spacing w:after="0"/>
        <w:rPr>
          <w:sz w:val="20"/>
          <w:szCs w:val="20"/>
          <w:lang w:val="en-GB"/>
        </w:rPr>
      </w:pPr>
      <w:r>
        <w:rPr>
          <w:sz w:val="20"/>
          <w:szCs w:val="20"/>
          <w:lang w:val="en-GB"/>
        </w:rPr>
        <w:tab/>
      </w:r>
      <w:r>
        <w:rPr>
          <w:sz w:val="20"/>
          <w:szCs w:val="20"/>
          <w:lang w:val="en-GB"/>
        </w:rPr>
        <w:tab/>
      </w:r>
      <w:r>
        <w:rPr>
          <w:sz w:val="20"/>
          <w:szCs w:val="20"/>
          <w:lang w:val="en-GB"/>
        </w:rPr>
        <w:tab/>
        <w:t>Jan Tjosaas – HANEN</w:t>
      </w:r>
    </w:p>
    <w:p w:rsidR="00E03070" w:rsidRDefault="00E03070" w:rsidP="00FD37FF">
      <w:pPr>
        <w:spacing w:after="0"/>
        <w:rPr>
          <w:sz w:val="20"/>
          <w:szCs w:val="20"/>
          <w:lang w:val="en-GB"/>
        </w:rPr>
      </w:pPr>
      <w:r>
        <w:rPr>
          <w:sz w:val="20"/>
          <w:szCs w:val="20"/>
          <w:lang w:val="en-GB"/>
        </w:rPr>
        <w:tab/>
      </w:r>
      <w:r>
        <w:rPr>
          <w:sz w:val="20"/>
          <w:szCs w:val="20"/>
          <w:lang w:val="en-GB"/>
        </w:rPr>
        <w:tab/>
      </w:r>
      <w:r>
        <w:rPr>
          <w:sz w:val="20"/>
          <w:szCs w:val="20"/>
          <w:lang w:val="en-GB"/>
        </w:rPr>
        <w:tab/>
        <w:t>Andrew Woodward - FarmStayUK</w:t>
      </w:r>
    </w:p>
    <w:p w:rsidR="00E03070" w:rsidRPr="00FD37FF" w:rsidRDefault="00E03070" w:rsidP="00FD37FF">
      <w:pPr>
        <w:spacing w:after="0"/>
        <w:rPr>
          <w:sz w:val="20"/>
          <w:szCs w:val="20"/>
          <w:lang w:val="en-GB"/>
        </w:rPr>
      </w:pPr>
      <w:r>
        <w:rPr>
          <w:sz w:val="20"/>
          <w:szCs w:val="20"/>
          <w:lang w:val="en-GB"/>
        </w:rPr>
        <w:tab/>
      </w:r>
      <w:r>
        <w:rPr>
          <w:sz w:val="20"/>
          <w:szCs w:val="20"/>
          <w:lang w:val="en-GB"/>
        </w:rPr>
        <w:tab/>
      </w:r>
      <w:r>
        <w:rPr>
          <w:sz w:val="20"/>
          <w:szCs w:val="20"/>
          <w:lang w:val="en-GB"/>
        </w:rPr>
        <w:tab/>
        <w:t>Linas Zabaliunas – Lithuanian Countryside Tourism Association</w:t>
      </w:r>
    </w:p>
    <w:p w:rsidR="00E03070" w:rsidRDefault="00E03070" w:rsidP="00FD37FF">
      <w:pPr>
        <w:spacing w:after="0"/>
        <w:rPr>
          <w:sz w:val="20"/>
          <w:szCs w:val="20"/>
          <w:lang w:val="en-GB"/>
        </w:rPr>
      </w:pPr>
      <w:r w:rsidRPr="00FD37FF">
        <w:rPr>
          <w:sz w:val="20"/>
          <w:szCs w:val="20"/>
          <w:lang w:val="en-GB"/>
        </w:rPr>
        <w:tab/>
      </w:r>
      <w:r>
        <w:rPr>
          <w:sz w:val="20"/>
          <w:szCs w:val="20"/>
          <w:lang w:val="en-GB"/>
        </w:rPr>
        <w:tab/>
      </w:r>
      <w:r>
        <w:rPr>
          <w:sz w:val="20"/>
          <w:szCs w:val="20"/>
          <w:lang w:val="en-GB"/>
        </w:rPr>
        <w:tab/>
        <w:t>Asnate Ziemele – Lauku Celotajs</w:t>
      </w:r>
    </w:p>
    <w:p w:rsidR="00E03070" w:rsidRPr="00FD37FF" w:rsidRDefault="00E03070" w:rsidP="00FD37FF">
      <w:pPr>
        <w:spacing w:after="0"/>
        <w:rPr>
          <w:sz w:val="20"/>
          <w:szCs w:val="20"/>
          <w:lang w:val="en-GB"/>
        </w:rPr>
      </w:pPr>
    </w:p>
    <w:p w:rsidR="00E03070" w:rsidRDefault="00E03070" w:rsidP="00FD37FF">
      <w:pPr>
        <w:spacing w:after="0"/>
        <w:rPr>
          <w:sz w:val="20"/>
          <w:szCs w:val="20"/>
          <w:lang w:val="en-GB"/>
        </w:rPr>
      </w:pPr>
    </w:p>
    <w:p w:rsidR="00E03070" w:rsidRDefault="00E03070" w:rsidP="00FD37FF">
      <w:pPr>
        <w:spacing w:after="0"/>
        <w:rPr>
          <w:sz w:val="20"/>
          <w:szCs w:val="20"/>
          <w:lang w:val="en-GB"/>
        </w:rPr>
      </w:pPr>
    </w:p>
    <w:p w:rsidR="00E03070" w:rsidRDefault="00E03070" w:rsidP="00FD37FF">
      <w:pPr>
        <w:spacing w:after="0"/>
        <w:rPr>
          <w:sz w:val="20"/>
          <w:szCs w:val="20"/>
          <w:lang w:val="en-GB"/>
        </w:rPr>
      </w:pPr>
      <w:r>
        <w:rPr>
          <w:sz w:val="20"/>
          <w:szCs w:val="20"/>
          <w:lang w:val="en-GB"/>
        </w:rPr>
        <w:t>Ms Asnate Ziemele welcomed all participants to this final European Workshop on Low Season Senior Tourism in Rural Areas.  She shortly explained the agenda.  This was followed by personal introductions of the other participants.</w:t>
      </w:r>
    </w:p>
    <w:p w:rsidR="00E03070" w:rsidRPr="00FD37FF" w:rsidRDefault="00E03070" w:rsidP="00FD37FF">
      <w:pPr>
        <w:spacing w:after="0"/>
        <w:rPr>
          <w:sz w:val="20"/>
          <w:szCs w:val="20"/>
          <w:lang w:val="en-GB"/>
        </w:rPr>
      </w:pPr>
    </w:p>
    <w:p w:rsidR="00E03070" w:rsidRDefault="00E03070" w:rsidP="00BC1799">
      <w:pPr>
        <w:ind w:left="705" w:hanging="705"/>
        <w:jc w:val="left"/>
        <w:rPr>
          <w:rFonts w:cs="Arial"/>
          <w:b/>
          <w:color w:val="000000"/>
          <w:sz w:val="20"/>
          <w:szCs w:val="20"/>
          <w:lang w:val="en-GB" w:eastAsia="es-ES"/>
        </w:rPr>
      </w:pPr>
    </w:p>
    <w:p w:rsidR="00E03070" w:rsidRPr="001E244E" w:rsidRDefault="00E03070" w:rsidP="00BC1799">
      <w:pPr>
        <w:ind w:left="705" w:hanging="705"/>
        <w:jc w:val="left"/>
        <w:rPr>
          <w:rFonts w:cs="Arial"/>
          <w:b/>
          <w:color w:val="000000"/>
          <w:lang w:val="en-GB" w:eastAsia="es-ES"/>
        </w:rPr>
      </w:pPr>
      <w:r w:rsidRPr="001E244E">
        <w:rPr>
          <w:rFonts w:cs="Arial"/>
          <w:b/>
          <w:color w:val="000000"/>
          <w:lang w:val="en-GB" w:eastAsia="es-ES"/>
        </w:rPr>
        <w:t xml:space="preserve">Overview of the results from the Seniors Go Rural project </w:t>
      </w:r>
    </w:p>
    <w:p w:rsidR="00E03070" w:rsidRDefault="00E03070" w:rsidP="00BC1799">
      <w:pPr>
        <w:ind w:left="720" w:hanging="15"/>
        <w:jc w:val="left"/>
        <w:rPr>
          <w:rFonts w:cs="Arial"/>
          <w:color w:val="000000"/>
          <w:sz w:val="20"/>
          <w:szCs w:val="20"/>
          <w:lang w:val="en-GB" w:eastAsia="es-ES"/>
        </w:rPr>
      </w:pPr>
      <w:r>
        <w:rPr>
          <w:rFonts w:cs="Arial"/>
          <w:color w:val="000000"/>
          <w:sz w:val="20"/>
          <w:szCs w:val="20"/>
          <w:lang w:val="en-GB" w:eastAsia="es-ES"/>
        </w:rPr>
        <w:t>The presentation of the project focus, work done, and results as given already the previous day at the Conference was repeated to provide a framework orientation.</w:t>
      </w:r>
    </w:p>
    <w:p w:rsidR="00E03070" w:rsidRDefault="00E03070" w:rsidP="00BC1799">
      <w:pPr>
        <w:jc w:val="left"/>
        <w:rPr>
          <w:rFonts w:cs="Arial"/>
          <w:color w:val="000000"/>
          <w:sz w:val="20"/>
          <w:szCs w:val="20"/>
          <w:lang w:val="en-GB" w:eastAsia="es-ES"/>
        </w:rPr>
      </w:pPr>
    </w:p>
    <w:p w:rsidR="00E03070" w:rsidRPr="001E244E" w:rsidRDefault="00E03070" w:rsidP="001E244E">
      <w:pPr>
        <w:ind w:left="705" w:hanging="705"/>
        <w:jc w:val="left"/>
        <w:rPr>
          <w:rFonts w:cs="Arial"/>
          <w:b/>
          <w:color w:val="000000"/>
          <w:lang w:val="en-GB" w:eastAsia="es-ES"/>
        </w:rPr>
      </w:pPr>
      <w:r w:rsidRPr="001E244E">
        <w:rPr>
          <w:rFonts w:cs="Arial"/>
          <w:b/>
          <w:color w:val="000000"/>
          <w:lang w:val="en-GB" w:eastAsia="es-ES"/>
        </w:rPr>
        <w:t xml:space="preserve">Presentation and discussion of the Product development guidelines and criteria </w:t>
      </w:r>
      <w:r w:rsidRPr="001E244E">
        <w:rPr>
          <w:rFonts w:cs="Arial"/>
          <w:b/>
          <w:i/>
          <w:color w:val="000000"/>
          <w:lang w:val="en-GB" w:eastAsia="es-ES"/>
        </w:rPr>
        <w:t>“Senior Tourism – Rural Tourism Low-Season Product”</w:t>
      </w:r>
    </w:p>
    <w:p w:rsidR="00E03070" w:rsidRDefault="00E03070" w:rsidP="001E244E">
      <w:pPr>
        <w:ind w:left="705" w:hanging="705"/>
        <w:jc w:val="left"/>
        <w:rPr>
          <w:rFonts w:cs="Arial"/>
          <w:color w:val="000000"/>
          <w:sz w:val="20"/>
          <w:szCs w:val="20"/>
          <w:lang w:val="en-GB" w:eastAsia="es-ES"/>
        </w:rPr>
      </w:pPr>
      <w:r>
        <w:rPr>
          <w:rFonts w:cs="Arial"/>
          <w:b/>
          <w:color w:val="000000"/>
          <w:sz w:val="20"/>
          <w:szCs w:val="20"/>
          <w:lang w:val="en-GB" w:eastAsia="es-ES"/>
        </w:rPr>
        <w:tab/>
      </w:r>
      <w:r>
        <w:rPr>
          <w:rFonts w:cs="Arial"/>
          <w:color w:val="000000"/>
          <w:sz w:val="20"/>
          <w:szCs w:val="20"/>
          <w:lang w:val="en-GB" w:eastAsia="es-ES"/>
        </w:rPr>
        <w:t>The most recent version of the guidelines was distributed amongst the participants.  Most of them already had basic knowledge about the content of these guidelines because they had been involved in the revision of the first draft in autumn 2015.</w:t>
      </w:r>
    </w:p>
    <w:p w:rsidR="00E03070" w:rsidRDefault="00E03070" w:rsidP="001E244E">
      <w:pPr>
        <w:ind w:left="720" w:hanging="15"/>
        <w:jc w:val="left"/>
        <w:rPr>
          <w:rFonts w:cs="Arial"/>
          <w:color w:val="000000"/>
          <w:sz w:val="20"/>
          <w:szCs w:val="20"/>
          <w:lang w:val="en-GB" w:eastAsia="es-ES"/>
        </w:rPr>
      </w:pPr>
      <w:r>
        <w:rPr>
          <w:rFonts w:cs="Arial"/>
          <w:color w:val="000000"/>
          <w:sz w:val="20"/>
          <w:szCs w:val="20"/>
          <w:lang w:val="en-GB" w:eastAsia="es-ES"/>
        </w:rPr>
        <w:t>Following the feedback that had been received from the client / user survey conducted in January, and coincident experiences from the other parallel projects as presented the previous day in two events (internal and conference), it was agreed to revise the content of the guidelines in the following lines:</w:t>
      </w:r>
    </w:p>
    <w:p w:rsidR="00E03070" w:rsidRDefault="00E03070" w:rsidP="0036482B">
      <w:pPr>
        <w:numPr>
          <w:ilvl w:val="0"/>
          <w:numId w:val="13"/>
        </w:numPr>
        <w:jc w:val="left"/>
        <w:rPr>
          <w:rFonts w:cs="Arial"/>
          <w:color w:val="000000"/>
          <w:sz w:val="20"/>
          <w:szCs w:val="20"/>
          <w:lang w:val="en-GB" w:eastAsia="es-ES"/>
        </w:rPr>
      </w:pPr>
      <w:r w:rsidRPr="0036482B">
        <w:rPr>
          <w:rFonts w:cs="Arial"/>
          <w:color w:val="000000"/>
          <w:sz w:val="20"/>
          <w:szCs w:val="20"/>
          <w:lang w:val="en-GB" w:eastAsia="es-ES"/>
        </w:rPr>
        <w:t xml:space="preserve">Reduce </w:t>
      </w:r>
      <w:r>
        <w:rPr>
          <w:rFonts w:cs="Arial"/>
          <w:color w:val="000000"/>
          <w:sz w:val="20"/>
          <w:szCs w:val="20"/>
          <w:lang w:val="en-GB" w:eastAsia="es-ES"/>
        </w:rPr>
        <w:t>the strong stress on different levels of mobility</w:t>
      </w:r>
    </w:p>
    <w:p w:rsidR="00E03070" w:rsidRDefault="00E03070" w:rsidP="0036482B">
      <w:pPr>
        <w:numPr>
          <w:ilvl w:val="0"/>
          <w:numId w:val="13"/>
        </w:numPr>
        <w:jc w:val="left"/>
        <w:rPr>
          <w:rFonts w:cs="Arial"/>
          <w:color w:val="000000"/>
          <w:sz w:val="20"/>
          <w:szCs w:val="20"/>
          <w:lang w:val="en-GB" w:eastAsia="es-ES"/>
        </w:rPr>
      </w:pPr>
      <w:r>
        <w:rPr>
          <w:rFonts w:cs="Arial"/>
          <w:color w:val="000000"/>
          <w:sz w:val="20"/>
          <w:szCs w:val="20"/>
          <w:lang w:val="en-GB" w:eastAsia="es-ES"/>
        </w:rPr>
        <w:t>Avoid the term “Senior” and substitute it by “55+ aged” or similar, at least in material that addresses the public / clients</w:t>
      </w:r>
    </w:p>
    <w:p w:rsidR="00E03070" w:rsidRDefault="00E03070" w:rsidP="0036482B">
      <w:pPr>
        <w:numPr>
          <w:ilvl w:val="0"/>
          <w:numId w:val="13"/>
        </w:numPr>
        <w:jc w:val="left"/>
        <w:rPr>
          <w:rFonts w:cs="Arial"/>
          <w:color w:val="000000"/>
          <w:sz w:val="20"/>
          <w:szCs w:val="20"/>
          <w:lang w:val="en-GB" w:eastAsia="es-ES"/>
        </w:rPr>
      </w:pPr>
      <w:r>
        <w:rPr>
          <w:rFonts w:cs="Arial"/>
          <w:color w:val="000000"/>
          <w:sz w:val="20"/>
          <w:szCs w:val="20"/>
          <w:lang w:val="en-GB" w:eastAsia="es-ES"/>
        </w:rPr>
        <w:t>Extend the criteria to “soft” and experience-related aspects such as leisure services, activities, contact with local culture and population, and CSR</w:t>
      </w:r>
    </w:p>
    <w:p w:rsidR="00E03070" w:rsidRDefault="00E03070" w:rsidP="0036482B">
      <w:pPr>
        <w:ind w:left="705"/>
        <w:jc w:val="left"/>
        <w:rPr>
          <w:rFonts w:cs="Arial"/>
          <w:color w:val="000000"/>
          <w:sz w:val="20"/>
          <w:szCs w:val="20"/>
          <w:lang w:val="en-GB" w:eastAsia="es-ES"/>
        </w:rPr>
      </w:pPr>
      <w:r>
        <w:rPr>
          <w:rFonts w:cs="Arial"/>
          <w:color w:val="000000"/>
          <w:sz w:val="20"/>
          <w:szCs w:val="20"/>
          <w:lang w:val="en-GB" w:eastAsia="es-ES"/>
        </w:rPr>
        <w:t xml:space="preserve">Other related materials (brochures for clients and providers) shall be revised in focus and content accordingly.  In the information to providers, special mention will be made to include criteria into promotion and communication in a subtle way, avoiding the impression that products are specific to seniors or 55+ aged persons. </w:t>
      </w:r>
    </w:p>
    <w:p w:rsidR="00E03070" w:rsidRDefault="00E03070" w:rsidP="0036482B">
      <w:pPr>
        <w:ind w:left="705"/>
        <w:jc w:val="left"/>
        <w:rPr>
          <w:rFonts w:cs="Arial"/>
          <w:color w:val="000000"/>
          <w:sz w:val="20"/>
          <w:szCs w:val="20"/>
          <w:lang w:val="en-GB" w:eastAsia="es-ES"/>
        </w:rPr>
      </w:pPr>
      <w:r>
        <w:rPr>
          <w:rFonts w:cs="Arial"/>
          <w:color w:val="000000"/>
          <w:sz w:val="20"/>
          <w:szCs w:val="20"/>
          <w:lang w:val="en-GB" w:eastAsia="es-ES"/>
        </w:rPr>
        <w:t xml:space="preserve">It was also commented that the recommendations and guidelines, while not complicated to implement, will nevertheless require the availability of more detailed assessment and advisory services, as well as specific training.   </w:t>
      </w:r>
    </w:p>
    <w:p w:rsidR="00E03070" w:rsidRPr="0036482B" w:rsidRDefault="00E03070" w:rsidP="0036482B">
      <w:pPr>
        <w:ind w:left="705"/>
        <w:jc w:val="left"/>
        <w:rPr>
          <w:rFonts w:cs="Arial"/>
          <w:color w:val="000000"/>
          <w:sz w:val="20"/>
          <w:szCs w:val="20"/>
          <w:lang w:val="en-GB" w:eastAsia="es-ES"/>
        </w:rPr>
      </w:pPr>
    </w:p>
    <w:p w:rsidR="00E03070" w:rsidRPr="00DC3FED" w:rsidRDefault="00E03070" w:rsidP="00DC3FED">
      <w:pPr>
        <w:ind w:left="705"/>
        <w:jc w:val="left"/>
        <w:rPr>
          <w:rFonts w:cs="Arial"/>
          <w:b/>
          <w:i/>
          <w:color w:val="000000"/>
          <w:lang w:val="en-GB" w:eastAsia="es-ES"/>
        </w:rPr>
      </w:pPr>
      <w:r w:rsidRPr="00DC3FED">
        <w:rPr>
          <w:rFonts w:cs="Arial"/>
          <w:b/>
          <w:i/>
          <w:color w:val="000000"/>
          <w:lang w:val="en-GB" w:eastAsia="es-ES"/>
        </w:rPr>
        <w:t>Coffee break</w:t>
      </w:r>
    </w:p>
    <w:p w:rsidR="00E03070" w:rsidRDefault="00E03070" w:rsidP="00BC1799">
      <w:pPr>
        <w:ind w:left="705" w:hanging="705"/>
        <w:jc w:val="left"/>
        <w:rPr>
          <w:rFonts w:cs="Arial"/>
          <w:color w:val="000000"/>
          <w:sz w:val="20"/>
          <w:szCs w:val="20"/>
          <w:lang w:val="en-GB" w:eastAsia="es-ES"/>
        </w:rPr>
      </w:pPr>
    </w:p>
    <w:p w:rsidR="00E03070" w:rsidRPr="00DC3FED" w:rsidRDefault="00E03070" w:rsidP="00BC1799">
      <w:pPr>
        <w:ind w:left="705" w:hanging="705"/>
        <w:jc w:val="left"/>
        <w:rPr>
          <w:rFonts w:cs="Arial"/>
          <w:b/>
          <w:color w:val="000000"/>
          <w:lang w:val="en-GB" w:eastAsia="es-ES"/>
        </w:rPr>
      </w:pPr>
      <w:r w:rsidRPr="00DC3FED">
        <w:rPr>
          <w:rFonts w:cs="Arial"/>
          <w:b/>
          <w:color w:val="000000"/>
          <w:lang w:val="en-GB" w:eastAsia="es-ES"/>
        </w:rPr>
        <w:t>The Silver Suitcase system:  accreditation, logo, framework agreements</w:t>
      </w:r>
    </w:p>
    <w:p w:rsidR="00E03070" w:rsidRDefault="00E03070" w:rsidP="00DC3FED">
      <w:pPr>
        <w:ind w:left="720" w:hanging="15"/>
        <w:jc w:val="left"/>
        <w:rPr>
          <w:rFonts w:cs="Arial"/>
          <w:color w:val="000000"/>
          <w:sz w:val="20"/>
          <w:szCs w:val="20"/>
          <w:lang w:val="en-GB" w:eastAsia="es-ES"/>
        </w:rPr>
      </w:pPr>
      <w:r>
        <w:rPr>
          <w:rFonts w:cs="Arial"/>
          <w:color w:val="000000"/>
          <w:sz w:val="20"/>
          <w:szCs w:val="20"/>
          <w:lang w:val="en-GB" w:eastAsia="es-ES"/>
        </w:rPr>
        <w:t xml:space="preserve">Presentation of the revised logo “Silver Suitcase”, and the options for future use (to be discussed after lunch).   At this stage, the use of this logo is free and no formal rules are set; EuroGites will be the exclusive owner as was agreed in the project meeting the previous day.  However, interest from third-party was detected (especially from the ESCAPE project) and future common action is possible.  </w:t>
      </w:r>
    </w:p>
    <w:p w:rsidR="00E03070" w:rsidRDefault="00E03070" w:rsidP="00DC3FED">
      <w:pPr>
        <w:ind w:left="720" w:hanging="15"/>
        <w:jc w:val="left"/>
        <w:rPr>
          <w:rFonts w:cs="Arial"/>
          <w:color w:val="000000"/>
          <w:sz w:val="20"/>
          <w:szCs w:val="20"/>
          <w:lang w:val="en-GB" w:eastAsia="es-ES"/>
        </w:rPr>
      </w:pPr>
      <w:r>
        <w:rPr>
          <w:rFonts w:cs="Arial"/>
          <w:color w:val="000000"/>
          <w:sz w:val="20"/>
          <w:szCs w:val="20"/>
          <w:lang w:val="en-GB" w:eastAsia="es-ES"/>
        </w:rPr>
        <w:t xml:space="preserve">The framework agreements were explained and discussed, with minor amendments over the existing versions to be incorporated regarding the options of either discounts or other free added-value (“freebe”) services.  Unless formal rules for the use of the logo are established in the context of possible branding, EuroGites can decide and define how the logo may be used by its members.  </w:t>
      </w:r>
    </w:p>
    <w:p w:rsidR="00E03070" w:rsidRDefault="00E03070" w:rsidP="00BC1799">
      <w:pPr>
        <w:ind w:left="705" w:hanging="705"/>
        <w:jc w:val="left"/>
        <w:rPr>
          <w:rFonts w:cs="Arial"/>
          <w:color w:val="000000"/>
          <w:sz w:val="20"/>
          <w:szCs w:val="20"/>
          <w:lang w:val="en-GB" w:eastAsia="es-ES"/>
        </w:rPr>
      </w:pPr>
    </w:p>
    <w:p w:rsidR="00E03070" w:rsidRPr="00DC3FED" w:rsidRDefault="00E03070" w:rsidP="00BC1799">
      <w:pPr>
        <w:ind w:left="705" w:hanging="705"/>
        <w:jc w:val="left"/>
        <w:rPr>
          <w:rFonts w:cs="Arial"/>
          <w:b/>
          <w:color w:val="000000"/>
          <w:lang w:val="en-GB" w:eastAsia="es-ES"/>
        </w:rPr>
      </w:pPr>
      <w:r w:rsidRPr="00DC3FED">
        <w:rPr>
          <w:rFonts w:cs="Arial"/>
          <w:b/>
          <w:color w:val="000000"/>
          <w:lang w:val="en-GB" w:eastAsia="es-ES"/>
        </w:rPr>
        <w:t xml:space="preserve">Presentation of the website  </w:t>
      </w:r>
      <w:hyperlink r:id="rId7" w:history="1">
        <w:r w:rsidRPr="00DC3FED">
          <w:rPr>
            <w:rStyle w:val="Hyperlink"/>
            <w:rFonts w:cs="Arial"/>
            <w:b/>
            <w:lang w:val="en-GB" w:eastAsia="es-ES"/>
          </w:rPr>
          <w:t>http://sengor.eurogites.org</w:t>
        </w:r>
      </w:hyperlink>
      <w:r w:rsidRPr="00DC3FED">
        <w:rPr>
          <w:rFonts w:cs="Arial"/>
          <w:b/>
          <w:color w:val="000000"/>
          <w:lang w:val="en-GB" w:eastAsia="es-ES"/>
        </w:rPr>
        <w:t xml:space="preserve">  and its functionalities</w:t>
      </w:r>
    </w:p>
    <w:p w:rsidR="00E03070" w:rsidRDefault="00E03070" w:rsidP="00BC1799">
      <w:pPr>
        <w:ind w:left="705" w:hanging="705"/>
        <w:jc w:val="left"/>
        <w:rPr>
          <w:rFonts w:cs="Arial"/>
          <w:color w:val="000000"/>
          <w:sz w:val="20"/>
          <w:szCs w:val="20"/>
          <w:lang w:val="en-GB" w:eastAsia="es-ES"/>
        </w:rPr>
      </w:pPr>
      <w:r>
        <w:rPr>
          <w:rFonts w:cs="Arial"/>
          <w:color w:val="000000"/>
          <w:sz w:val="20"/>
          <w:szCs w:val="20"/>
          <w:lang w:val="en-GB" w:eastAsia="es-ES"/>
        </w:rPr>
        <w:tab/>
        <w:t xml:space="preserve">The final testing version of the website was presented, yet with little content due to the recent “Go Live” and several technical problems that need to be solved in the coming weeks.  </w:t>
      </w:r>
    </w:p>
    <w:p w:rsidR="00E03070" w:rsidRDefault="00E03070" w:rsidP="00BC1799">
      <w:pPr>
        <w:ind w:left="705" w:hanging="705"/>
        <w:jc w:val="left"/>
        <w:rPr>
          <w:rFonts w:cs="Arial"/>
          <w:color w:val="000000"/>
          <w:sz w:val="20"/>
          <w:szCs w:val="20"/>
          <w:lang w:val="en-GB" w:eastAsia="es-ES"/>
        </w:rPr>
      </w:pPr>
      <w:r>
        <w:rPr>
          <w:rFonts w:cs="Arial"/>
          <w:color w:val="000000"/>
          <w:sz w:val="20"/>
          <w:szCs w:val="20"/>
          <w:lang w:val="en-GB" w:eastAsia="es-ES"/>
        </w:rPr>
        <w:tab/>
        <w:t xml:space="preserve">The website is specific for  Senior-Friendly Tourism Products in rural tourism, under the control and management of EuroGites that owns the code.  Authorised users – in general, members of EuroGites – can directly introduce their products and offers on the site. </w:t>
      </w:r>
    </w:p>
    <w:p w:rsidR="00E03070" w:rsidRDefault="00E03070" w:rsidP="00044553">
      <w:pPr>
        <w:ind w:left="705" w:hanging="2"/>
        <w:jc w:val="left"/>
        <w:rPr>
          <w:rFonts w:cs="Arial"/>
          <w:color w:val="000000"/>
          <w:sz w:val="20"/>
          <w:szCs w:val="20"/>
          <w:lang w:val="en-GB" w:eastAsia="es-ES"/>
        </w:rPr>
      </w:pPr>
      <w:r>
        <w:rPr>
          <w:rFonts w:cs="Arial"/>
          <w:color w:val="000000"/>
          <w:sz w:val="20"/>
          <w:szCs w:val="20"/>
          <w:lang w:val="en-GB" w:eastAsia="es-ES"/>
        </w:rPr>
        <w:t xml:space="preserve">As per now, content will be limited to the test products that were prepared during the project in </w:t>
      </w:r>
      <w:smartTag w:uri="urn:schemas-microsoft-com:office:smarttags" w:element="country-region">
        <w:r>
          <w:rPr>
            <w:rFonts w:cs="Arial"/>
            <w:color w:val="000000"/>
            <w:sz w:val="20"/>
            <w:szCs w:val="20"/>
            <w:lang w:val="en-GB" w:eastAsia="es-ES"/>
          </w:rPr>
          <w:t>Norway</w:t>
        </w:r>
      </w:smartTag>
      <w:r>
        <w:rPr>
          <w:rFonts w:cs="Arial"/>
          <w:color w:val="000000"/>
          <w:sz w:val="20"/>
          <w:szCs w:val="20"/>
          <w:lang w:val="en-GB" w:eastAsia="es-ES"/>
        </w:rPr>
        <w:t xml:space="preserve">, </w:t>
      </w:r>
      <w:smartTag w:uri="urn:schemas-microsoft-com:office:smarttags" w:element="country-region">
        <w:r>
          <w:rPr>
            <w:rFonts w:cs="Arial"/>
            <w:color w:val="000000"/>
            <w:sz w:val="20"/>
            <w:szCs w:val="20"/>
            <w:lang w:val="en-GB" w:eastAsia="es-ES"/>
          </w:rPr>
          <w:t>Latvia</w:t>
        </w:r>
      </w:smartTag>
      <w:r>
        <w:rPr>
          <w:rFonts w:cs="Arial"/>
          <w:color w:val="000000"/>
          <w:sz w:val="20"/>
          <w:szCs w:val="20"/>
          <w:lang w:val="en-GB" w:eastAsia="es-ES"/>
        </w:rPr>
        <w:t xml:space="preserve">, </w:t>
      </w:r>
      <w:smartTag w:uri="urn:schemas-microsoft-com:office:smarttags" w:element="country-region">
        <w:r>
          <w:rPr>
            <w:rFonts w:cs="Arial"/>
            <w:color w:val="000000"/>
            <w:sz w:val="20"/>
            <w:szCs w:val="20"/>
            <w:lang w:val="en-GB" w:eastAsia="es-ES"/>
          </w:rPr>
          <w:t>Lithuania</w:t>
        </w:r>
      </w:smartTag>
      <w:r>
        <w:rPr>
          <w:rFonts w:cs="Arial"/>
          <w:color w:val="000000"/>
          <w:sz w:val="20"/>
          <w:szCs w:val="20"/>
          <w:lang w:val="en-GB" w:eastAsia="es-ES"/>
        </w:rPr>
        <w:t xml:space="preserve">, and </w:t>
      </w:r>
      <w:smartTag w:uri="urn:schemas-microsoft-com:office:smarttags" w:element="country-region">
        <w:smartTag w:uri="urn:schemas-microsoft-com:office:smarttags" w:element="place">
          <w:r>
            <w:rPr>
              <w:rFonts w:cs="Arial"/>
              <w:color w:val="000000"/>
              <w:sz w:val="20"/>
              <w:szCs w:val="20"/>
              <w:lang w:val="en-GB" w:eastAsia="es-ES"/>
            </w:rPr>
            <w:t>Belgium</w:t>
          </w:r>
        </w:smartTag>
      </w:smartTag>
      <w:r>
        <w:rPr>
          <w:rFonts w:cs="Arial"/>
          <w:color w:val="000000"/>
          <w:sz w:val="20"/>
          <w:szCs w:val="20"/>
          <w:lang w:val="en-GB" w:eastAsia="es-ES"/>
        </w:rPr>
        <w:t>.  However the potential of the site allows extending to any other country and also to geo-regions such as “Baltics”, “</w:t>
      </w:r>
      <w:smartTag w:uri="urn:schemas-microsoft-com:office:smarttags" w:element="place">
        <w:r>
          <w:rPr>
            <w:rFonts w:cs="Arial"/>
            <w:color w:val="000000"/>
            <w:sz w:val="20"/>
            <w:szCs w:val="20"/>
            <w:lang w:val="en-GB" w:eastAsia="es-ES"/>
          </w:rPr>
          <w:t>Alps</w:t>
        </w:r>
      </w:smartTag>
      <w:r>
        <w:rPr>
          <w:rFonts w:cs="Arial"/>
          <w:color w:val="000000"/>
          <w:sz w:val="20"/>
          <w:szCs w:val="20"/>
          <w:lang w:val="en-GB" w:eastAsia="es-ES"/>
        </w:rPr>
        <w:t xml:space="preserve">”, etc.    Booking facilities are technically possible, but not operational, this will require further decision by EuroGites that is only possible after end of the project. </w:t>
      </w:r>
      <w:r>
        <w:rPr>
          <w:rFonts w:cs="Arial"/>
          <w:color w:val="000000"/>
          <w:sz w:val="20"/>
          <w:szCs w:val="20"/>
          <w:lang w:val="en-GB" w:eastAsia="es-ES"/>
        </w:rPr>
        <w:tab/>
      </w:r>
    </w:p>
    <w:p w:rsidR="00E03070" w:rsidRDefault="00E03070" w:rsidP="00BC1799">
      <w:pPr>
        <w:ind w:left="705" w:hanging="705"/>
        <w:jc w:val="left"/>
        <w:rPr>
          <w:rFonts w:cs="Arial"/>
          <w:color w:val="000000"/>
          <w:sz w:val="20"/>
          <w:szCs w:val="20"/>
          <w:lang w:val="en-GB" w:eastAsia="es-ES"/>
        </w:rPr>
      </w:pPr>
    </w:p>
    <w:p w:rsidR="00E03070" w:rsidRPr="00DC3FED" w:rsidRDefault="00E03070" w:rsidP="00DC3FED">
      <w:pPr>
        <w:ind w:left="705" w:hanging="2"/>
        <w:jc w:val="left"/>
        <w:rPr>
          <w:rFonts w:cs="Arial"/>
          <w:b/>
          <w:i/>
          <w:color w:val="000000"/>
          <w:lang w:val="en-GB" w:eastAsia="es-ES"/>
        </w:rPr>
      </w:pPr>
      <w:r w:rsidRPr="00DC3FED">
        <w:rPr>
          <w:rFonts w:cs="Arial"/>
          <w:b/>
          <w:i/>
          <w:color w:val="000000"/>
          <w:lang w:val="en-GB" w:eastAsia="es-ES"/>
        </w:rPr>
        <w:t>Working Lunch</w:t>
      </w:r>
    </w:p>
    <w:p w:rsidR="00E03070" w:rsidRDefault="00E03070" w:rsidP="00BC1799">
      <w:pPr>
        <w:ind w:left="703" w:hanging="703"/>
        <w:jc w:val="left"/>
        <w:rPr>
          <w:rFonts w:cs="Arial"/>
          <w:color w:val="000000"/>
          <w:sz w:val="20"/>
          <w:szCs w:val="20"/>
          <w:lang w:val="en-GB" w:eastAsia="es-ES"/>
        </w:rPr>
      </w:pPr>
    </w:p>
    <w:p w:rsidR="00E03070" w:rsidRPr="00DC3FED" w:rsidRDefault="00E03070" w:rsidP="00BC1799">
      <w:pPr>
        <w:ind w:left="703" w:hanging="703"/>
        <w:jc w:val="left"/>
        <w:rPr>
          <w:rFonts w:cs="Arial"/>
          <w:b/>
          <w:color w:val="000000"/>
          <w:lang w:val="en-GB" w:eastAsia="es-ES"/>
        </w:rPr>
      </w:pPr>
      <w:r w:rsidRPr="00DC3FED">
        <w:rPr>
          <w:rFonts w:cs="Arial"/>
          <w:b/>
          <w:color w:val="000000"/>
          <w:lang w:val="en-GB" w:eastAsia="es-ES"/>
        </w:rPr>
        <w:t xml:space="preserve">What comes next? – discussion </w:t>
      </w:r>
      <w:r>
        <w:rPr>
          <w:rFonts w:cs="Arial"/>
          <w:b/>
          <w:color w:val="000000"/>
          <w:lang w:val="en-GB" w:eastAsia="es-ES"/>
        </w:rPr>
        <w:t>on</w:t>
      </w:r>
      <w:r w:rsidRPr="00DC3FED">
        <w:rPr>
          <w:rFonts w:cs="Arial"/>
          <w:b/>
          <w:color w:val="000000"/>
          <w:lang w:val="en-GB" w:eastAsia="es-ES"/>
        </w:rPr>
        <w:t xml:space="preserve"> the exploitation options</w:t>
      </w:r>
    </w:p>
    <w:p w:rsidR="00E03070" w:rsidRDefault="00E03070" w:rsidP="00BC1799">
      <w:pPr>
        <w:numPr>
          <w:ilvl w:val="0"/>
          <w:numId w:val="12"/>
        </w:numPr>
        <w:ind w:hanging="264"/>
        <w:jc w:val="left"/>
        <w:rPr>
          <w:rFonts w:cs="Arial"/>
          <w:color w:val="000000"/>
          <w:sz w:val="20"/>
          <w:szCs w:val="20"/>
          <w:lang w:val="en-GB" w:eastAsia="es-ES"/>
        </w:rPr>
      </w:pPr>
      <w:r>
        <w:rPr>
          <w:rFonts w:cs="Arial"/>
          <w:color w:val="000000"/>
          <w:sz w:val="20"/>
          <w:szCs w:val="20"/>
          <w:lang w:val="en-GB" w:eastAsia="es-ES"/>
        </w:rPr>
        <w:t>Registration of the logo as European Trademark.  The logo is attractive and has found good response from third party. Therefore it the idea of a formal protection through registration as a European Trademark by EuroGites was unanimously supported, regardless future use or transformation into a Collective Mark.</w:t>
      </w:r>
    </w:p>
    <w:p w:rsidR="00E03070" w:rsidRDefault="00E03070" w:rsidP="002945E4">
      <w:pPr>
        <w:numPr>
          <w:ilvl w:val="0"/>
          <w:numId w:val="12"/>
        </w:numPr>
        <w:ind w:hanging="264"/>
        <w:jc w:val="left"/>
        <w:rPr>
          <w:rFonts w:cs="Arial"/>
          <w:color w:val="000000"/>
          <w:sz w:val="20"/>
          <w:szCs w:val="20"/>
          <w:lang w:val="en-GB" w:eastAsia="es-ES"/>
        </w:rPr>
      </w:pPr>
      <w:r>
        <w:rPr>
          <w:rFonts w:cs="Arial"/>
          <w:color w:val="000000"/>
          <w:sz w:val="20"/>
          <w:szCs w:val="20"/>
          <w:lang w:val="en-GB" w:eastAsia="es-ES"/>
        </w:rPr>
        <w:t>Development of accreditation and new products in other countries.  The conceptual framework through criteria, logo, and promotion tool (website) is in place.  For the moment, several members of EuroGites showed interest in a future use. On a national level (</w:t>
      </w:r>
      <w:smartTag w:uri="urn:schemas-microsoft-com:office:smarttags" w:element="country-region">
        <w:smartTag w:uri="urn:schemas-microsoft-com:office:smarttags" w:element="place">
          <w:r>
            <w:rPr>
              <w:rFonts w:cs="Arial"/>
              <w:color w:val="000000"/>
              <w:sz w:val="20"/>
              <w:szCs w:val="20"/>
              <w:lang w:val="en-GB" w:eastAsia="es-ES"/>
            </w:rPr>
            <w:t>Latvia</w:t>
          </w:r>
        </w:smartTag>
      </w:smartTag>
      <w:r>
        <w:rPr>
          <w:rFonts w:cs="Arial"/>
          <w:color w:val="000000"/>
          <w:sz w:val="20"/>
          <w:szCs w:val="20"/>
          <w:lang w:val="en-GB" w:eastAsia="es-ES"/>
        </w:rPr>
        <w:t>), promising initiatives were already started.  A wider uptake and – especially – the objective to address international markets raises the question of formal rules and accreditation to assure the reliability and confidence of clients, this will be outlined in the Exploitation Plan.    As minimum, internal rules within EuroGites shall be set up and decided at the upcoming General Assembly in late spring 2016.</w:t>
      </w:r>
    </w:p>
    <w:p w:rsidR="00E03070" w:rsidRDefault="00E03070" w:rsidP="00BC1799">
      <w:pPr>
        <w:numPr>
          <w:ilvl w:val="0"/>
          <w:numId w:val="12"/>
        </w:numPr>
        <w:ind w:hanging="264"/>
        <w:jc w:val="left"/>
        <w:rPr>
          <w:rFonts w:cs="Arial"/>
          <w:color w:val="000000"/>
          <w:sz w:val="20"/>
          <w:szCs w:val="20"/>
          <w:lang w:val="en-GB" w:eastAsia="es-ES"/>
        </w:rPr>
      </w:pPr>
      <w:r>
        <w:rPr>
          <w:rFonts w:cs="Arial"/>
          <w:color w:val="000000"/>
          <w:sz w:val="20"/>
          <w:szCs w:val="20"/>
          <w:lang w:val="en-GB" w:eastAsia="es-ES"/>
        </w:rPr>
        <w:t xml:space="preserve">Management, use, and future development of the website.  Management and hosting requirements of the new website exceed considerably the actual level of the EuroGites site. The site can remain as-is, but for a vivid and attractive future use the uptake and use by member organisations is critical.  Resources for special training and support will need to be assigned, a semi-commercial use (ie. by charging a fee for each promoted product) is included as one option in the Exploitation Plan, but need to be approved by the General Assembly later in 2016.  </w:t>
      </w:r>
    </w:p>
    <w:p w:rsidR="00E03070" w:rsidRDefault="00E03070" w:rsidP="00BC1799">
      <w:pPr>
        <w:numPr>
          <w:ilvl w:val="0"/>
          <w:numId w:val="12"/>
        </w:numPr>
        <w:ind w:hanging="264"/>
        <w:jc w:val="left"/>
        <w:rPr>
          <w:rFonts w:cs="Arial"/>
          <w:color w:val="000000"/>
          <w:sz w:val="20"/>
          <w:szCs w:val="20"/>
          <w:lang w:val="en-GB" w:eastAsia="es-ES"/>
        </w:rPr>
      </w:pPr>
      <w:r>
        <w:rPr>
          <w:rFonts w:cs="Arial"/>
          <w:color w:val="000000"/>
          <w:sz w:val="20"/>
          <w:szCs w:val="20"/>
          <w:lang w:val="en-GB" w:eastAsia="es-ES"/>
        </w:rPr>
        <w:t xml:space="preserve">Long-term sustainability - Cooperation, joint criteria, and common action with other parallel projects.  Apart from the use of SenGoR outcomes by EuroGites, conversations with other parallel projects for joint action were initiated. In general, the idea of an international common action with external entities (such as OITS or ESCAPE consortium) was already considered positively in a four-project meeting the previous day, and participants at this workshop agree that negotiations in this sense should be continued to generate a critical mass.  </w:t>
      </w:r>
    </w:p>
    <w:p w:rsidR="00E03070" w:rsidRDefault="00E03070" w:rsidP="00BC1799">
      <w:pPr>
        <w:jc w:val="left"/>
        <w:rPr>
          <w:rFonts w:cs="Arial"/>
          <w:color w:val="000000"/>
          <w:sz w:val="20"/>
          <w:szCs w:val="20"/>
          <w:lang w:val="en-GB" w:eastAsia="es-ES"/>
        </w:rPr>
      </w:pPr>
    </w:p>
    <w:p w:rsidR="00E03070" w:rsidRDefault="00E03070" w:rsidP="00BC1799">
      <w:pPr>
        <w:jc w:val="left"/>
        <w:rPr>
          <w:rFonts w:cs="Arial"/>
          <w:color w:val="000000"/>
          <w:sz w:val="20"/>
          <w:szCs w:val="20"/>
          <w:lang w:val="en-GB" w:eastAsia="es-ES"/>
        </w:rPr>
      </w:pPr>
      <w:r>
        <w:rPr>
          <w:rFonts w:cs="Arial"/>
          <w:color w:val="000000"/>
          <w:sz w:val="20"/>
          <w:szCs w:val="20"/>
          <w:lang w:val="en-GB" w:eastAsia="es-ES"/>
        </w:rPr>
        <w:t>The workshop finished at  16:00  with informal get-together over a second coffee break by courtesy of the venue.</w:t>
      </w:r>
    </w:p>
    <w:sectPr w:rsidR="00E03070" w:rsidSect="0016257F">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76F48"/>
    <w:multiLevelType w:val="hybridMultilevel"/>
    <w:tmpl w:val="F6445532"/>
    <w:lvl w:ilvl="0" w:tplc="2FD66D28">
      <w:start w:val="1"/>
      <w:numFmt w:val="bullet"/>
      <w:lvlText w:val=""/>
      <w:lvlJc w:val="left"/>
      <w:pPr>
        <w:tabs>
          <w:tab w:val="num" w:pos="2148"/>
        </w:tabs>
        <w:ind w:left="2148" w:hanging="360"/>
      </w:pPr>
      <w:rPr>
        <w:rFonts w:ascii="Wingdings" w:hAnsi="Wingdings" w:hint="default"/>
      </w:rPr>
    </w:lvl>
    <w:lvl w:ilvl="1" w:tplc="0C0A0003">
      <w:start w:val="1"/>
      <w:numFmt w:val="bullet"/>
      <w:lvlText w:val="o"/>
      <w:lvlJc w:val="left"/>
      <w:pPr>
        <w:tabs>
          <w:tab w:val="num" w:pos="2148"/>
        </w:tabs>
        <w:ind w:left="2148" w:hanging="360"/>
      </w:pPr>
      <w:rPr>
        <w:rFonts w:ascii="Courier New" w:hAnsi="Courier New" w:hint="default"/>
      </w:rPr>
    </w:lvl>
    <w:lvl w:ilvl="2" w:tplc="0C0A0005">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
    <w:nsid w:val="0F735EE1"/>
    <w:multiLevelType w:val="hybridMultilevel"/>
    <w:tmpl w:val="2FB81B54"/>
    <w:lvl w:ilvl="0" w:tplc="2FD66D28">
      <w:start w:val="1"/>
      <w:numFmt w:val="bullet"/>
      <w:lvlText w:val=""/>
      <w:lvlJc w:val="left"/>
      <w:pPr>
        <w:tabs>
          <w:tab w:val="num" w:pos="2148"/>
        </w:tabs>
        <w:ind w:left="2148" w:hanging="360"/>
      </w:pPr>
      <w:rPr>
        <w:rFonts w:ascii="Wingdings" w:hAnsi="Wingdings" w:hint="default"/>
      </w:rPr>
    </w:lvl>
    <w:lvl w:ilvl="1" w:tplc="0C0A0003">
      <w:start w:val="1"/>
      <w:numFmt w:val="bullet"/>
      <w:lvlText w:val="o"/>
      <w:lvlJc w:val="left"/>
      <w:pPr>
        <w:tabs>
          <w:tab w:val="num" w:pos="2148"/>
        </w:tabs>
        <w:ind w:left="2148" w:hanging="360"/>
      </w:pPr>
      <w:rPr>
        <w:rFonts w:ascii="Courier New" w:hAnsi="Courier New" w:hint="default"/>
      </w:rPr>
    </w:lvl>
    <w:lvl w:ilvl="2" w:tplc="0C0A0005">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
    <w:nsid w:val="1C940CC0"/>
    <w:multiLevelType w:val="hybridMultilevel"/>
    <w:tmpl w:val="ABB49668"/>
    <w:lvl w:ilvl="0" w:tplc="2FD66D28">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10C7A0B"/>
    <w:multiLevelType w:val="hybridMultilevel"/>
    <w:tmpl w:val="7DC2F126"/>
    <w:lvl w:ilvl="0" w:tplc="10DC4CFA">
      <w:start w:val="1"/>
      <w:numFmt w:val="bullet"/>
      <w:lvlText w:val=""/>
      <w:lvlJc w:val="left"/>
      <w:pPr>
        <w:tabs>
          <w:tab w:val="num" w:pos="1425"/>
        </w:tabs>
        <w:ind w:left="1425" w:hanging="360"/>
      </w:pPr>
      <w:rPr>
        <w:rFonts w:ascii="Symbol" w:hAnsi="Symbol" w:hint="default"/>
        <w:color w:val="auto"/>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4">
    <w:nsid w:val="2AB80BF7"/>
    <w:multiLevelType w:val="hybridMultilevel"/>
    <w:tmpl w:val="7EEA6ABA"/>
    <w:lvl w:ilvl="0" w:tplc="10DC4CFA">
      <w:start w:val="1"/>
      <w:numFmt w:val="bullet"/>
      <w:lvlText w:val=""/>
      <w:lvlJc w:val="left"/>
      <w:pPr>
        <w:tabs>
          <w:tab w:val="num" w:pos="1428"/>
        </w:tabs>
        <w:ind w:left="1428" w:hanging="360"/>
      </w:pPr>
      <w:rPr>
        <w:rFonts w:ascii="Symbol" w:hAnsi="Symbol" w:hint="default"/>
        <w:color w:val="auto"/>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5">
    <w:nsid w:val="3E4D48B8"/>
    <w:multiLevelType w:val="hybridMultilevel"/>
    <w:tmpl w:val="0666B19C"/>
    <w:lvl w:ilvl="0" w:tplc="0C0A0003">
      <w:start w:val="1"/>
      <w:numFmt w:val="bullet"/>
      <w:lvlText w:val="o"/>
      <w:lvlJc w:val="left"/>
      <w:pPr>
        <w:tabs>
          <w:tab w:val="num" w:pos="2506"/>
        </w:tabs>
        <w:ind w:left="2506" w:hanging="360"/>
      </w:pPr>
      <w:rPr>
        <w:rFonts w:ascii="Courier New" w:hAnsi="Courier New" w:hint="default"/>
      </w:rPr>
    </w:lvl>
    <w:lvl w:ilvl="1" w:tplc="0C0A0003" w:tentative="1">
      <w:start w:val="1"/>
      <w:numFmt w:val="bullet"/>
      <w:lvlText w:val="o"/>
      <w:lvlJc w:val="left"/>
      <w:pPr>
        <w:tabs>
          <w:tab w:val="num" w:pos="3226"/>
        </w:tabs>
        <w:ind w:left="3226" w:hanging="360"/>
      </w:pPr>
      <w:rPr>
        <w:rFonts w:ascii="Courier New" w:hAnsi="Courier New" w:hint="default"/>
      </w:rPr>
    </w:lvl>
    <w:lvl w:ilvl="2" w:tplc="0C0A0005" w:tentative="1">
      <w:start w:val="1"/>
      <w:numFmt w:val="bullet"/>
      <w:lvlText w:val=""/>
      <w:lvlJc w:val="left"/>
      <w:pPr>
        <w:tabs>
          <w:tab w:val="num" w:pos="3946"/>
        </w:tabs>
        <w:ind w:left="3946" w:hanging="360"/>
      </w:pPr>
      <w:rPr>
        <w:rFonts w:ascii="Wingdings" w:hAnsi="Wingdings" w:hint="default"/>
      </w:rPr>
    </w:lvl>
    <w:lvl w:ilvl="3" w:tplc="0C0A0001" w:tentative="1">
      <w:start w:val="1"/>
      <w:numFmt w:val="bullet"/>
      <w:lvlText w:val=""/>
      <w:lvlJc w:val="left"/>
      <w:pPr>
        <w:tabs>
          <w:tab w:val="num" w:pos="4666"/>
        </w:tabs>
        <w:ind w:left="4666" w:hanging="360"/>
      </w:pPr>
      <w:rPr>
        <w:rFonts w:ascii="Symbol" w:hAnsi="Symbol" w:hint="default"/>
      </w:rPr>
    </w:lvl>
    <w:lvl w:ilvl="4" w:tplc="0C0A0003" w:tentative="1">
      <w:start w:val="1"/>
      <w:numFmt w:val="bullet"/>
      <w:lvlText w:val="o"/>
      <w:lvlJc w:val="left"/>
      <w:pPr>
        <w:tabs>
          <w:tab w:val="num" w:pos="5386"/>
        </w:tabs>
        <w:ind w:left="5386" w:hanging="360"/>
      </w:pPr>
      <w:rPr>
        <w:rFonts w:ascii="Courier New" w:hAnsi="Courier New" w:hint="default"/>
      </w:rPr>
    </w:lvl>
    <w:lvl w:ilvl="5" w:tplc="0C0A0005" w:tentative="1">
      <w:start w:val="1"/>
      <w:numFmt w:val="bullet"/>
      <w:lvlText w:val=""/>
      <w:lvlJc w:val="left"/>
      <w:pPr>
        <w:tabs>
          <w:tab w:val="num" w:pos="6106"/>
        </w:tabs>
        <w:ind w:left="6106" w:hanging="360"/>
      </w:pPr>
      <w:rPr>
        <w:rFonts w:ascii="Wingdings" w:hAnsi="Wingdings" w:hint="default"/>
      </w:rPr>
    </w:lvl>
    <w:lvl w:ilvl="6" w:tplc="0C0A0001" w:tentative="1">
      <w:start w:val="1"/>
      <w:numFmt w:val="bullet"/>
      <w:lvlText w:val=""/>
      <w:lvlJc w:val="left"/>
      <w:pPr>
        <w:tabs>
          <w:tab w:val="num" w:pos="6826"/>
        </w:tabs>
        <w:ind w:left="6826" w:hanging="360"/>
      </w:pPr>
      <w:rPr>
        <w:rFonts w:ascii="Symbol" w:hAnsi="Symbol" w:hint="default"/>
      </w:rPr>
    </w:lvl>
    <w:lvl w:ilvl="7" w:tplc="0C0A0003" w:tentative="1">
      <w:start w:val="1"/>
      <w:numFmt w:val="bullet"/>
      <w:lvlText w:val="o"/>
      <w:lvlJc w:val="left"/>
      <w:pPr>
        <w:tabs>
          <w:tab w:val="num" w:pos="7546"/>
        </w:tabs>
        <w:ind w:left="7546" w:hanging="360"/>
      </w:pPr>
      <w:rPr>
        <w:rFonts w:ascii="Courier New" w:hAnsi="Courier New" w:hint="default"/>
      </w:rPr>
    </w:lvl>
    <w:lvl w:ilvl="8" w:tplc="0C0A0005" w:tentative="1">
      <w:start w:val="1"/>
      <w:numFmt w:val="bullet"/>
      <w:lvlText w:val=""/>
      <w:lvlJc w:val="left"/>
      <w:pPr>
        <w:tabs>
          <w:tab w:val="num" w:pos="8266"/>
        </w:tabs>
        <w:ind w:left="8266" w:hanging="360"/>
      </w:pPr>
      <w:rPr>
        <w:rFonts w:ascii="Wingdings" w:hAnsi="Wingdings" w:hint="default"/>
      </w:rPr>
    </w:lvl>
  </w:abstractNum>
  <w:abstractNum w:abstractNumId="6">
    <w:nsid w:val="3F387925"/>
    <w:multiLevelType w:val="hybridMultilevel"/>
    <w:tmpl w:val="C390EE68"/>
    <w:lvl w:ilvl="0" w:tplc="354ABCF6">
      <w:start w:val="1"/>
      <w:numFmt w:val="bullet"/>
      <w:lvlText w:val=""/>
      <w:lvlJc w:val="left"/>
      <w:pPr>
        <w:tabs>
          <w:tab w:val="num" w:pos="984"/>
        </w:tabs>
        <w:ind w:left="984"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6C24AF5"/>
    <w:multiLevelType w:val="hybridMultilevel"/>
    <w:tmpl w:val="AE66F802"/>
    <w:lvl w:ilvl="0" w:tplc="2FD66D28">
      <w:start w:val="1"/>
      <w:numFmt w:val="bullet"/>
      <w:lvlText w:val=""/>
      <w:lvlJc w:val="left"/>
      <w:pPr>
        <w:tabs>
          <w:tab w:val="num" w:pos="2325"/>
        </w:tabs>
        <w:ind w:left="2325" w:hanging="360"/>
      </w:pPr>
      <w:rPr>
        <w:rFonts w:ascii="Wingdings" w:hAnsi="Wingdings" w:hint="default"/>
      </w:rPr>
    </w:lvl>
    <w:lvl w:ilvl="1" w:tplc="0C0A0003">
      <w:start w:val="1"/>
      <w:numFmt w:val="bullet"/>
      <w:lvlText w:val="o"/>
      <w:lvlJc w:val="left"/>
      <w:pPr>
        <w:tabs>
          <w:tab w:val="num" w:pos="2325"/>
        </w:tabs>
        <w:ind w:left="2325" w:hanging="360"/>
      </w:pPr>
      <w:rPr>
        <w:rFonts w:ascii="Courier New" w:hAnsi="Courier New" w:hint="default"/>
      </w:rPr>
    </w:lvl>
    <w:lvl w:ilvl="2" w:tplc="2FD66D28">
      <w:start w:val="1"/>
      <w:numFmt w:val="bullet"/>
      <w:lvlText w:val=""/>
      <w:lvlJc w:val="left"/>
      <w:pPr>
        <w:tabs>
          <w:tab w:val="num" w:pos="3045"/>
        </w:tabs>
        <w:ind w:left="3045" w:hanging="360"/>
      </w:pPr>
      <w:rPr>
        <w:rFonts w:ascii="Wingdings" w:hAnsi="Wingdings" w:hint="default"/>
      </w:rPr>
    </w:lvl>
    <w:lvl w:ilvl="3" w:tplc="0C0A0001" w:tentative="1">
      <w:start w:val="1"/>
      <w:numFmt w:val="bullet"/>
      <w:lvlText w:val=""/>
      <w:lvlJc w:val="left"/>
      <w:pPr>
        <w:tabs>
          <w:tab w:val="num" w:pos="3765"/>
        </w:tabs>
        <w:ind w:left="3765" w:hanging="360"/>
      </w:pPr>
      <w:rPr>
        <w:rFonts w:ascii="Symbol" w:hAnsi="Symbol" w:hint="default"/>
      </w:rPr>
    </w:lvl>
    <w:lvl w:ilvl="4" w:tplc="0C0A0003" w:tentative="1">
      <w:start w:val="1"/>
      <w:numFmt w:val="bullet"/>
      <w:lvlText w:val="o"/>
      <w:lvlJc w:val="left"/>
      <w:pPr>
        <w:tabs>
          <w:tab w:val="num" w:pos="4485"/>
        </w:tabs>
        <w:ind w:left="4485" w:hanging="360"/>
      </w:pPr>
      <w:rPr>
        <w:rFonts w:ascii="Courier New" w:hAnsi="Courier New" w:hint="default"/>
      </w:rPr>
    </w:lvl>
    <w:lvl w:ilvl="5" w:tplc="0C0A0005" w:tentative="1">
      <w:start w:val="1"/>
      <w:numFmt w:val="bullet"/>
      <w:lvlText w:val=""/>
      <w:lvlJc w:val="left"/>
      <w:pPr>
        <w:tabs>
          <w:tab w:val="num" w:pos="5205"/>
        </w:tabs>
        <w:ind w:left="5205" w:hanging="360"/>
      </w:pPr>
      <w:rPr>
        <w:rFonts w:ascii="Wingdings" w:hAnsi="Wingdings" w:hint="default"/>
      </w:rPr>
    </w:lvl>
    <w:lvl w:ilvl="6" w:tplc="0C0A0001" w:tentative="1">
      <w:start w:val="1"/>
      <w:numFmt w:val="bullet"/>
      <w:lvlText w:val=""/>
      <w:lvlJc w:val="left"/>
      <w:pPr>
        <w:tabs>
          <w:tab w:val="num" w:pos="5925"/>
        </w:tabs>
        <w:ind w:left="5925" w:hanging="360"/>
      </w:pPr>
      <w:rPr>
        <w:rFonts w:ascii="Symbol" w:hAnsi="Symbol" w:hint="default"/>
      </w:rPr>
    </w:lvl>
    <w:lvl w:ilvl="7" w:tplc="0C0A0003" w:tentative="1">
      <w:start w:val="1"/>
      <w:numFmt w:val="bullet"/>
      <w:lvlText w:val="o"/>
      <w:lvlJc w:val="left"/>
      <w:pPr>
        <w:tabs>
          <w:tab w:val="num" w:pos="6645"/>
        </w:tabs>
        <w:ind w:left="6645" w:hanging="360"/>
      </w:pPr>
      <w:rPr>
        <w:rFonts w:ascii="Courier New" w:hAnsi="Courier New" w:hint="default"/>
      </w:rPr>
    </w:lvl>
    <w:lvl w:ilvl="8" w:tplc="0C0A0005" w:tentative="1">
      <w:start w:val="1"/>
      <w:numFmt w:val="bullet"/>
      <w:lvlText w:val=""/>
      <w:lvlJc w:val="left"/>
      <w:pPr>
        <w:tabs>
          <w:tab w:val="num" w:pos="7365"/>
        </w:tabs>
        <w:ind w:left="7365" w:hanging="360"/>
      </w:pPr>
      <w:rPr>
        <w:rFonts w:ascii="Wingdings" w:hAnsi="Wingdings" w:hint="default"/>
      </w:rPr>
    </w:lvl>
  </w:abstractNum>
  <w:abstractNum w:abstractNumId="8">
    <w:nsid w:val="4C076171"/>
    <w:multiLevelType w:val="multilevel"/>
    <w:tmpl w:val="F9526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42E3782"/>
    <w:multiLevelType w:val="hybridMultilevel"/>
    <w:tmpl w:val="77D0DE86"/>
    <w:lvl w:ilvl="0" w:tplc="2FD66D28">
      <w:start w:val="1"/>
      <w:numFmt w:val="bullet"/>
      <w:lvlText w:val=""/>
      <w:lvlJc w:val="left"/>
      <w:pPr>
        <w:tabs>
          <w:tab w:val="num" w:pos="2325"/>
        </w:tabs>
        <w:ind w:left="2325" w:hanging="360"/>
      </w:pPr>
      <w:rPr>
        <w:rFonts w:ascii="Wingdings" w:hAnsi="Wingdings" w:hint="default"/>
      </w:rPr>
    </w:lvl>
    <w:lvl w:ilvl="1" w:tplc="0C0A0003">
      <w:start w:val="1"/>
      <w:numFmt w:val="bullet"/>
      <w:lvlText w:val="o"/>
      <w:lvlJc w:val="left"/>
      <w:pPr>
        <w:tabs>
          <w:tab w:val="num" w:pos="2325"/>
        </w:tabs>
        <w:ind w:left="2325" w:hanging="360"/>
      </w:pPr>
      <w:rPr>
        <w:rFonts w:ascii="Courier New" w:hAnsi="Courier New" w:hint="default"/>
      </w:rPr>
    </w:lvl>
    <w:lvl w:ilvl="2" w:tplc="2FD66D28">
      <w:start w:val="1"/>
      <w:numFmt w:val="bullet"/>
      <w:lvlText w:val=""/>
      <w:lvlJc w:val="left"/>
      <w:pPr>
        <w:tabs>
          <w:tab w:val="num" w:pos="3045"/>
        </w:tabs>
        <w:ind w:left="3045" w:hanging="360"/>
      </w:pPr>
      <w:rPr>
        <w:rFonts w:ascii="Wingdings" w:hAnsi="Wingdings" w:hint="default"/>
      </w:rPr>
    </w:lvl>
    <w:lvl w:ilvl="3" w:tplc="0C0A0001" w:tentative="1">
      <w:start w:val="1"/>
      <w:numFmt w:val="bullet"/>
      <w:lvlText w:val=""/>
      <w:lvlJc w:val="left"/>
      <w:pPr>
        <w:tabs>
          <w:tab w:val="num" w:pos="3765"/>
        </w:tabs>
        <w:ind w:left="3765" w:hanging="360"/>
      </w:pPr>
      <w:rPr>
        <w:rFonts w:ascii="Symbol" w:hAnsi="Symbol" w:hint="default"/>
      </w:rPr>
    </w:lvl>
    <w:lvl w:ilvl="4" w:tplc="0C0A0003" w:tentative="1">
      <w:start w:val="1"/>
      <w:numFmt w:val="bullet"/>
      <w:lvlText w:val="o"/>
      <w:lvlJc w:val="left"/>
      <w:pPr>
        <w:tabs>
          <w:tab w:val="num" w:pos="4485"/>
        </w:tabs>
        <w:ind w:left="4485" w:hanging="360"/>
      </w:pPr>
      <w:rPr>
        <w:rFonts w:ascii="Courier New" w:hAnsi="Courier New" w:hint="default"/>
      </w:rPr>
    </w:lvl>
    <w:lvl w:ilvl="5" w:tplc="0C0A0005" w:tentative="1">
      <w:start w:val="1"/>
      <w:numFmt w:val="bullet"/>
      <w:lvlText w:val=""/>
      <w:lvlJc w:val="left"/>
      <w:pPr>
        <w:tabs>
          <w:tab w:val="num" w:pos="5205"/>
        </w:tabs>
        <w:ind w:left="5205" w:hanging="360"/>
      </w:pPr>
      <w:rPr>
        <w:rFonts w:ascii="Wingdings" w:hAnsi="Wingdings" w:hint="default"/>
      </w:rPr>
    </w:lvl>
    <w:lvl w:ilvl="6" w:tplc="0C0A0001" w:tentative="1">
      <w:start w:val="1"/>
      <w:numFmt w:val="bullet"/>
      <w:lvlText w:val=""/>
      <w:lvlJc w:val="left"/>
      <w:pPr>
        <w:tabs>
          <w:tab w:val="num" w:pos="5925"/>
        </w:tabs>
        <w:ind w:left="5925" w:hanging="360"/>
      </w:pPr>
      <w:rPr>
        <w:rFonts w:ascii="Symbol" w:hAnsi="Symbol" w:hint="default"/>
      </w:rPr>
    </w:lvl>
    <w:lvl w:ilvl="7" w:tplc="0C0A0003" w:tentative="1">
      <w:start w:val="1"/>
      <w:numFmt w:val="bullet"/>
      <w:lvlText w:val="o"/>
      <w:lvlJc w:val="left"/>
      <w:pPr>
        <w:tabs>
          <w:tab w:val="num" w:pos="6645"/>
        </w:tabs>
        <w:ind w:left="6645" w:hanging="360"/>
      </w:pPr>
      <w:rPr>
        <w:rFonts w:ascii="Courier New" w:hAnsi="Courier New" w:hint="default"/>
      </w:rPr>
    </w:lvl>
    <w:lvl w:ilvl="8" w:tplc="0C0A0005" w:tentative="1">
      <w:start w:val="1"/>
      <w:numFmt w:val="bullet"/>
      <w:lvlText w:val=""/>
      <w:lvlJc w:val="left"/>
      <w:pPr>
        <w:tabs>
          <w:tab w:val="num" w:pos="7365"/>
        </w:tabs>
        <w:ind w:left="7365" w:hanging="360"/>
      </w:pPr>
      <w:rPr>
        <w:rFonts w:ascii="Wingdings" w:hAnsi="Wingdings" w:hint="default"/>
      </w:rPr>
    </w:lvl>
  </w:abstractNum>
  <w:abstractNum w:abstractNumId="10">
    <w:nsid w:val="5CB313E1"/>
    <w:multiLevelType w:val="hybridMultilevel"/>
    <w:tmpl w:val="A2A05714"/>
    <w:lvl w:ilvl="0" w:tplc="354ABCF6">
      <w:start w:val="1"/>
      <w:numFmt w:val="bullet"/>
      <w:lvlText w:val=""/>
      <w:lvlJc w:val="left"/>
      <w:pPr>
        <w:tabs>
          <w:tab w:val="num" w:pos="1689"/>
        </w:tabs>
        <w:ind w:left="1689" w:hanging="360"/>
      </w:pPr>
      <w:rPr>
        <w:rFonts w:ascii="Symbol" w:hAnsi="Symbol" w:hint="default"/>
        <w:color w:val="auto"/>
      </w:rPr>
    </w:lvl>
    <w:lvl w:ilvl="1" w:tplc="0C0A0003" w:tentative="1">
      <w:start w:val="1"/>
      <w:numFmt w:val="bullet"/>
      <w:lvlText w:val="o"/>
      <w:lvlJc w:val="left"/>
      <w:pPr>
        <w:tabs>
          <w:tab w:val="num" w:pos="2145"/>
        </w:tabs>
        <w:ind w:left="2145" w:hanging="360"/>
      </w:pPr>
      <w:rPr>
        <w:rFonts w:ascii="Courier New" w:hAnsi="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1">
    <w:nsid w:val="6A3E2410"/>
    <w:multiLevelType w:val="hybridMultilevel"/>
    <w:tmpl w:val="7AE2C612"/>
    <w:lvl w:ilvl="0" w:tplc="2FD66D28">
      <w:start w:val="1"/>
      <w:numFmt w:val="bullet"/>
      <w:lvlText w:val=""/>
      <w:lvlJc w:val="left"/>
      <w:pPr>
        <w:tabs>
          <w:tab w:val="num" w:pos="2205"/>
        </w:tabs>
        <w:ind w:left="2205" w:hanging="360"/>
      </w:pPr>
      <w:rPr>
        <w:rFonts w:ascii="Wingdings" w:hAnsi="Wingdings" w:hint="default"/>
      </w:rPr>
    </w:lvl>
    <w:lvl w:ilvl="1" w:tplc="0C0A0003">
      <w:start w:val="1"/>
      <w:numFmt w:val="bullet"/>
      <w:lvlText w:val="o"/>
      <w:lvlJc w:val="left"/>
      <w:pPr>
        <w:tabs>
          <w:tab w:val="num" w:pos="2205"/>
        </w:tabs>
        <w:ind w:left="2205" w:hanging="360"/>
      </w:pPr>
      <w:rPr>
        <w:rFonts w:ascii="Courier New" w:hAnsi="Courier New" w:hint="default"/>
      </w:rPr>
    </w:lvl>
    <w:lvl w:ilvl="2" w:tplc="0C0A0005" w:tentative="1">
      <w:start w:val="1"/>
      <w:numFmt w:val="bullet"/>
      <w:lvlText w:val=""/>
      <w:lvlJc w:val="left"/>
      <w:pPr>
        <w:tabs>
          <w:tab w:val="num" w:pos="2925"/>
        </w:tabs>
        <w:ind w:left="2925" w:hanging="360"/>
      </w:pPr>
      <w:rPr>
        <w:rFonts w:ascii="Wingdings" w:hAnsi="Wingdings" w:hint="default"/>
      </w:rPr>
    </w:lvl>
    <w:lvl w:ilvl="3" w:tplc="0C0A0001" w:tentative="1">
      <w:start w:val="1"/>
      <w:numFmt w:val="bullet"/>
      <w:lvlText w:val=""/>
      <w:lvlJc w:val="left"/>
      <w:pPr>
        <w:tabs>
          <w:tab w:val="num" w:pos="3645"/>
        </w:tabs>
        <w:ind w:left="3645" w:hanging="360"/>
      </w:pPr>
      <w:rPr>
        <w:rFonts w:ascii="Symbol" w:hAnsi="Symbol" w:hint="default"/>
      </w:rPr>
    </w:lvl>
    <w:lvl w:ilvl="4" w:tplc="0C0A0003" w:tentative="1">
      <w:start w:val="1"/>
      <w:numFmt w:val="bullet"/>
      <w:lvlText w:val="o"/>
      <w:lvlJc w:val="left"/>
      <w:pPr>
        <w:tabs>
          <w:tab w:val="num" w:pos="4365"/>
        </w:tabs>
        <w:ind w:left="4365" w:hanging="360"/>
      </w:pPr>
      <w:rPr>
        <w:rFonts w:ascii="Courier New" w:hAnsi="Courier New" w:hint="default"/>
      </w:rPr>
    </w:lvl>
    <w:lvl w:ilvl="5" w:tplc="0C0A0005" w:tentative="1">
      <w:start w:val="1"/>
      <w:numFmt w:val="bullet"/>
      <w:lvlText w:val=""/>
      <w:lvlJc w:val="left"/>
      <w:pPr>
        <w:tabs>
          <w:tab w:val="num" w:pos="5085"/>
        </w:tabs>
        <w:ind w:left="5085" w:hanging="360"/>
      </w:pPr>
      <w:rPr>
        <w:rFonts w:ascii="Wingdings" w:hAnsi="Wingdings" w:hint="default"/>
      </w:rPr>
    </w:lvl>
    <w:lvl w:ilvl="6" w:tplc="0C0A0001" w:tentative="1">
      <w:start w:val="1"/>
      <w:numFmt w:val="bullet"/>
      <w:lvlText w:val=""/>
      <w:lvlJc w:val="left"/>
      <w:pPr>
        <w:tabs>
          <w:tab w:val="num" w:pos="5805"/>
        </w:tabs>
        <w:ind w:left="5805" w:hanging="360"/>
      </w:pPr>
      <w:rPr>
        <w:rFonts w:ascii="Symbol" w:hAnsi="Symbol" w:hint="default"/>
      </w:rPr>
    </w:lvl>
    <w:lvl w:ilvl="7" w:tplc="0C0A0003" w:tentative="1">
      <w:start w:val="1"/>
      <w:numFmt w:val="bullet"/>
      <w:lvlText w:val="o"/>
      <w:lvlJc w:val="left"/>
      <w:pPr>
        <w:tabs>
          <w:tab w:val="num" w:pos="6525"/>
        </w:tabs>
        <w:ind w:left="6525" w:hanging="360"/>
      </w:pPr>
      <w:rPr>
        <w:rFonts w:ascii="Courier New" w:hAnsi="Courier New" w:hint="default"/>
      </w:rPr>
    </w:lvl>
    <w:lvl w:ilvl="8" w:tplc="0C0A0005" w:tentative="1">
      <w:start w:val="1"/>
      <w:numFmt w:val="bullet"/>
      <w:lvlText w:val=""/>
      <w:lvlJc w:val="left"/>
      <w:pPr>
        <w:tabs>
          <w:tab w:val="num" w:pos="7245"/>
        </w:tabs>
        <w:ind w:left="7245" w:hanging="360"/>
      </w:pPr>
      <w:rPr>
        <w:rFonts w:ascii="Wingdings" w:hAnsi="Wingdings" w:hint="default"/>
      </w:rPr>
    </w:lvl>
  </w:abstractNum>
  <w:abstractNum w:abstractNumId="12">
    <w:nsid w:val="7DFA466B"/>
    <w:multiLevelType w:val="multilevel"/>
    <w:tmpl w:val="77D0DE86"/>
    <w:lvl w:ilvl="0">
      <w:start w:val="1"/>
      <w:numFmt w:val="bullet"/>
      <w:lvlText w:val=""/>
      <w:lvlJc w:val="left"/>
      <w:pPr>
        <w:tabs>
          <w:tab w:val="num" w:pos="2325"/>
        </w:tabs>
        <w:ind w:left="2325" w:hanging="360"/>
      </w:pPr>
      <w:rPr>
        <w:rFonts w:ascii="Wingdings" w:hAnsi="Wingdings" w:hint="default"/>
      </w:rPr>
    </w:lvl>
    <w:lvl w:ilvl="1">
      <w:start w:val="1"/>
      <w:numFmt w:val="bullet"/>
      <w:lvlText w:val="o"/>
      <w:lvlJc w:val="left"/>
      <w:pPr>
        <w:tabs>
          <w:tab w:val="num" w:pos="2325"/>
        </w:tabs>
        <w:ind w:left="2325" w:hanging="360"/>
      </w:pPr>
      <w:rPr>
        <w:rFonts w:ascii="Courier New" w:hAnsi="Courier New" w:hint="default"/>
      </w:rPr>
    </w:lvl>
    <w:lvl w:ilvl="2">
      <w:start w:val="1"/>
      <w:numFmt w:val="bullet"/>
      <w:lvlText w:val=""/>
      <w:lvlJc w:val="left"/>
      <w:pPr>
        <w:tabs>
          <w:tab w:val="num" w:pos="3045"/>
        </w:tabs>
        <w:ind w:left="3045" w:hanging="360"/>
      </w:pPr>
      <w:rPr>
        <w:rFonts w:ascii="Wingdings" w:hAnsi="Wingdings" w:hint="default"/>
      </w:rPr>
    </w:lvl>
    <w:lvl w:ilvl="3">
      <w:start w:val="1"/>
      <w:numFmt w:val="bullet"/>
      <w:lvlText w:val=""/>
      <w:lvlJc w:val="left"/>
      <w:pPr>
        <w:tabs>
          <w:tab w:val="num" w:pos="3765"/>
        </w:tabs>
        <w:ind w:left="3765" w:hanging="360"/>
      </w:pPr>
      <w:rPr>
        <w:rFonts w:ascii="Symbol" w:hAnsi="Symbol" w:hint="default"/>
      </w:rPr>
    </w:lvl>
    <w:lvl w:ilvl="4">
      <w:start w:val="1"/>
      <w:numFmt w:val="bullet"/>
      <w:lvlText w:val="o"/>
      <w:lvlJc w:val="left"/>
      <w:pPr>
        <w:tabs>
          <w:tab w:val="num" w:pos="4485"/>
        </w:tabs>
        <w:ind w:left="4485" w:hanging="360"/>
      </w:pPr>
      <w:rPr>
        <w:rFonts w:ascii="Courier New" w:hAnsi="Courier New" w:hint="default"/>
      </w:rPr>
    </w:lvl>
    <w:lvl w:ilvl="5">
      <w:start w:val="1"/>
      <w:numFmt w:val="bullet"/>
      <w:lvlText w:val=""/>
      <w:lvlJc w:val="left"/>
      <w:pPr>
        <w:tabs>
          <w:tab w:val="num" w:pos="5205"/>
        </w:tabs>
        <w:ind w:left="5205" w:hanging="360"/>
      </w:pPr>
      <w:rPr>
        <w:rFonts w:ascii="Wingdings" w:hAnsi="Wingdings" w:hint="default"/>
      </w:rPr>
    </w:lvl>
    <w:lvl w:ilvl="6">
      <w:start w:val="1"/>
      <w:numFmt w:val="bullet"/>
      <w:lvlText w:val=""/>
      <w:lvlJc w:val="left"/>
      <w:pPr>
        <w:tabs>
          <w:tab w:val="num" w:pos="5925"/>
        </w:tabs>
        <w:ind w:left="5925" w:hanging="360"/>
      </w:pPr>
      <w:rPr>
        <w:rFonts w:ascii="Symbol" w:hAnsi="Symbol" w:hint="default"/>
      </w:rPr>
    </w:lvl>
    <w:lvl w:ilvl="7">
      <w:start w:val="1"/>
      <w:numFmt w:val="bullet"/>
      <w:lvlText w:val="o"/>
      <w:lvlJc w:val="left"/>
      <w:pPr>
        <w:tabs>
          <w:tab w:val="num" w:pos="6645"/>
        </w:tabs>
        <w:ind w:left="6645" w:hanging="360"/>
      </w:pPr>
      <w:rPr>
        <w:rFonts w:ascii="Courier New" w:hAnsi="Courier New" w:hint="default"/>
      </w:rPr>
    </w:lvl>
    <w:lvl w:ilvl="8">
      <w:start w:val="1"/>
      <w:numFmt w:val="bullet"/>
      <w:lvlText w:val=""/>
      <w:lvlJc w:val="left"/>
      <w:pPr>
        <w:tabs>
          <w:tab w:val="num" w:pos="7365"/>
        </w:tabs>
        <w:ind w:left="7365" w:hanging="360"/>
      </w:pPr>
      <w:rPr>
        <w:rFonts w:ascii="Wingdings" w:hAnsi="Wingdings" w:hint="default"/>
      </w:rPr>
    </w:lvl>
  </w:abstractNum>
  <w:num w:numId="1">
    <w:abstractNumId w:val="8"/>
  </w:num>
  <w:num w:numId="2">
    <w:abstractNumId w:val="11"/>
  </w:num>
  <w:num w:numId="3">
    <w:abstractNumId w:val="1"/>
  </w:num>
  <w:num w:numId="4">
    <w:abstractNumId w:val="0"/>
  </w:num>
  <w:num w:numId="5">
    <w:abstractNumId w:val="2"/>
  </w:num>
  <w:num w:numId="6">
    <w:abstractNumId w:val="9"/>
  </w:num>
  <w:num w:numId="7">
    <w:abstractNumId w:val="12"/>
  </w:num>
  <w:num w:numId="8">
    <w:abstractNumId w:val="7"/>
  </w:num>
  <w:num w:numId="9">
    <w:abstractNumId w:val="5"/>
  </w:num>
  <w:num w:numId="10">
    <w:abstractNumId w:val="4"/>
  </w:num>
  <w:num w:numId="11">
    <w:abstractNumId w:val="3"/>
  </w:num>
  <w:num w:numId="12">
    <w:abstractNumId w:val="6"/>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5BC8"/>
    <w:rsid w:val="00006E6D"/>
    <w:rsid w:val="000163A4"/>
    <w:rsid w:val="00025F99"/>
    <w:rsid w:val="000262D2"/>
    <w:rsid w:val="0003196D"/>
    <w:rsid w:val="000345D7"/>
    <w:rsid w:val="00034E4B"/>
    <w:rsid w:val="000401A5"/>
    <w:rsid w:val="00044553"/>
    <w:rsid w:val="000501E0"/>
    <w:rsid w:val="00051B77"/>
    <w:rsid w:val="00052A8E"/>
    <w:rsid w:val="00052F7A"/>
    <w:rsid w:val="000559D6"/>
    <w:rsid w:val="000603BB"/>
    <w:rsid w:val="00064453"/>
    <w:rsid w:val="00065704"/>
    <w:rsid w:val="00065942"/>
    <w:rsid w:val="00065B4A"/>
    <w:rsid w:val="00072425"/>
    <w:rsid w:val="00073F62"/>
    <w:rsid w:val="00074D87"/>
    <w:rsid w:val="00075AA2"/>
    <w:rsid w:val="00075F72"/>
    <w:rsid w:val="000769B9"/>
    <w:rsid w:val="00080005"/>
    <w:rsid w:val="00080759"/>
    <w:rsid w:val="00083647"/>
    <w:rsid w:val="00083BD2"/>
    <w:rsid w:val="00087152"/>
    <w:rsid w:val="00087C4F"/>
    <w:rsid w:val="0009383E"/>
    <w:rsid w:val="0009519D"/>
    <w:rsid w:val="0009545E"/>
    <w:rsid w:val="000969B8"/>
    <w:rsid w:val="00096CC9"/>
    <w:rsid w:val="000A4F25"/>
    <w:rsid w:val="000B1E5F"/>
    <w:rsid w:val="000C569A"/>
    <w:rsid w:val="000D0577"/>
    <w:rsid w:val="000D1606"/>
    <w:rsid w:val="000D29EF"/>
    <w:rsid w:val="000D2E35"/>
    <w:rsid w:val="000D3C7E"/>
    <w:rsid w:val="000D67FC"/>
    <w:rsid w:val="000D738E"/>
    <w:rsid w:val="000E6687"/>
    <w:rsid w:val="000E6982"/>
    <w:rsid w:val="000F18D6"/>
    <w:rsid w:val="000F1A38"/>
    <w:rsid w:val="000F3DDC"/>
    <w:rsid w:val="000F572F"/>
    <w:rsid w:val="000F738F"/>
    <w:rsid w:val="00103483"/>
    <w:rsid w:val="001036D8"/>
    <w:rsid w:val="00104938"/>
    <w:rsid w:val="00104FC0"/>
    <w:rsid w:val="00107DA8"/>
    <w:rsid w:val="00110C9B"/>
    <w:rsid w:val="00113D80"/>
    <w:rsid w:val="00116523"/>
    <w:rsid w:val="00127974"/>
    <w:rsid w:val="00130A01"/>
    <w:rsid w:val="00137262"/>
    <w:rsid w:val="00137BC7"/>
    <w:rsid w:val="0014047C"/>
    <w:rsid w:val="00140732"/>
    <w:rsid w:val="00140E3E"/>
    <w:rsid w:val="00141D69"/>
    <w:rsid w:val="00150B7D"/>
    <w:rsid w:val="00152724"/>
    <w:rsid w:val="00152C8B"/>
    <w:rsid w:val="001532BF"/>
    <w:rsid w:val="00156747"/>
    <w:rsid w:val="00156D70"/>
    <w:rsid w:val="00156E23"/>
    <w:rsid w:val="00161C04"/>
    <w:rsid w:val="0016257F"/>
    <w:rsid w:val="00165AC6"/>
    <w:rsid w:val="00165FC4"/>
    <w:rsid w:val="00167933"/>
    <w:rsid w:val="001712CD"/>
    <w:rsid w:val="00172EF7"/>
    <w:rsid w:val="00173525"/>
    <w:rsid w:val="00173BDB"/>
    <w:rsid w:val="00174773"/>
    <w:rsid w:val="001749AE"/>
    <w:rsid w:val="00176064"/>
    <w:rsid w:val="001822B3"/>
    <w:rsid w:val="00183D5D"/>
    <w:rsid w:val="00185611"/>
    <w:rsid w:val="00186749"/>
    <w:rsid w:val="001902FB"/>
    <w:rsid w:val="001978B5"/>
    <w:rsid w:val="001A0D6E"/>
    <w:rsid w:val="001A5A15"/>
    <w:rsid w:val="001A6997"/>
    <w:rsid w:val="001B6B3F"/>
    <w:rsid w:val="001B6F5F"/>
    <w:rsid w:val="001B791F"/>
    <w:rsid w:val="001C096B"/>
    <w:rsid w:val="001C09A2"/>
    <w:rsid w:val="001C0F19"/>
    <w:rsid w:val="001C2BE3"/>
    <w:rsid w:val="001C4C21"/>
    <w:rsid w:val="001C5EDF"/>
    <w:rsid w:val="001C5FD3"/>
    <w:rsid w:val="001C699F"/>
    <w:rsid w:val="001C6AC2"/>
    <w:rsid w:val="001C6C2E"/>
    <w:rsid w:val="001D17FE"/>
    <w:rsid w:val="001D21CE"/>
    <w:rsid w:val="001D7914"/>
    <w:rsid w:val="001E1E1D"/>
    <w:rsid w:val="001E244E"/>
    <w:rsid w:val="001E28C1"/>
    <w:rsid w:val="001E4F15"/>
    <w:rsid w:val="001E5284"/>
    <w:rsid w:val="001E787D"/>
    <w:rsid w:val="001F0363"/>
    <w:rsid w:val="001F213B"/>
    <w:rsid w:val="001F7EDD"/>
    <w:rsid w:val="00201769"/>
    <w:rsid w:val="00204838"/>
    <w:rsid w:val="00205432"/>
    <w:rsid w:val="00207AF5"/>
    <w:rsid w:val="00207CE8"/>
    <w:rsid w:val="00210EAF"/>
    <w:rsid w:val="002256D9"/>
    <w:rsid w:val="0023347B"/>
    <w:rsid w:val="0023484F"/>
    <w:rsid w:val="00240692"/>
    <w:rsid w:val="00241913"/>
    <w:rsid w:val="002419A4"/>
    <w:rsid w:val="00243BAA"/>
    <w:rsid w:val="00245462"/>
    <w:rsid w:val="00252BB7"/>
    <w:rsid w:val="00253FFE"/>
    <w:rsid w:val="002556CF"/>
    <w:rsid w:val="0027135B"/>
    <w:rsid w:val="002724C8"/>
    <w:rsid w:val="0027486F"/>
    <w:rsid w:val="00276DEA"/>
    <w:rsid w:val="00284EFE"/>
    <w:rsid w:val="00292659"/>
    <w:rsid w:val="002945E4"/>
    <w:rsid w:val="002A3985"/>
    <w:rsid w:val="002A4375"/>
    <w:rsid w:val="002A4DC4"/>
    <w:rsid w:val="002A7F18"/>
    <w:rsid w:val="002B5FEC"/>
    <w:rsid w:val="002C072D"/>
    <w:rsid w:val="002C0C3D"/>
    <w:rsid w:val="002C10AB"/>
    <w:rsid w:val="002C1F24"/>
    <w:rsid w:val="002E06EA"/>
    <w:rsid w:val="002E2214"/>
    <w:rsid w:val="002E3847"/>
    <w:rsid w:val="002E4FE9"/>
    <w:rsid w:val="002E6C15"/>
    <w:rsid w:val="002F4F63"/>
    <w:rsid w:val="002F6D77"/>
    <w:rsid w:val="002F73D6"/>
    <w:rsid w:val="002F78A4"/>
    <w:rsid w:val="00301CCD"/>
    <w:rsid w:val="00306B47"/>
    <w:rsid w:val="003077D9"/>
    <w:rsid w:val="00312AEF"/>
    <w:rsid w:val="00316719"/>
    <w:rsid w:val="00316F90"/>
    <w:rsid w:val="00320979"/>
    <w:rsid w:val="003231B5"/>
    <w:rsid w:val="00332184"/>
    <w:rsid w:val="00332C88"/>
    <w:rsid w:val="00333B03"/>
    <w:rsid w:val="003415EC"/>
    <w:rsid w:val="00343AAB"/>
    <w:rsid w:val="003456AD"/>
    <w:rsid w:val="003460B5"/>
    <w:rsid w:val="00347D2D"/>
    <w:rsid w:val="00350EFC"/>
    <w:rsid w:val="0035480A"/>
    <w:rsid w:val="00355040"/>
    <w:rsid w:val="00355173"/>
    <w:rsid w:val="00361E09"/>
    <w:rsid w:val="0036482B"/>
    <w:rsid w:val="00365FC8"/>
    <w:rsid w:val="00371DB6"/>
    <w:rsid w:val="00383C21"/>
    <w:rsid w:val="0039010A"/>
    <w:rsid w:val="0039060E"/>
    <w:rsid w:val="003922F4"/>
    <w:rsid w:val="00394934"/>
    <w:rsid w:val="003964F2"/>
    <w:rsid w:val="00397FF6"/>
    <w:rsid w:val="003A09E0"/>
    <w:rsid w:val="003A137E"/>
    <w:rsid w:val="003A1F25"/>
    <w:rsid w:val="003A5B35"/>
    <w:rsid w:val="003B0607"/>
    <w:rsid w:val="003B2C06"/>
    <w:rsid w:val="003B6AB7"/>
    <w:rsid w:val="003B78D1"/>
    <w:rsid w:val="003C4183"/>
    <w:rsid w:val="003C418A"/>
    <w:rsid w:val="003D1291"/>
    <w:rsid w:val="003D1553"/>
    <w:rsid w:val="003D3FB2"/>
    <w:rsid w:val="003D6369"/>
    <w:rsid w:val="003E3132"/>
    <w:rsid w:val="003E37A5"/>
    <w:rsid w:val="003E3A07"/>
    <w:rsid w:val="003E4056"/>
    <w:rsid w:val="003E4DB9"/>
    <w:rsid w:val="003F392E"/>
    <w:rsid w:val="003F4883"/>
    <w:rsid w:val="003F62C8"/>
    <w:rsid w:val="004008EA"/>
    <w:rsid w:val="00405FD3"/>
    <w:rsid w:val="00406BEA"/>
    <w:rsid w:val="00407A0D"/>
    <w:rsid w:val="00410C32"/>
    <w:rsid w:val="00416731"/>
    <w:rsid w:val="0043047D"/>
    <w:rsid w:val="00433FCC"/>
    <w:rsid w:val="00434118"/>
    <w:rsid w:val="00434C09"/>
    <w:rsid w:val="0043527F"/>
    <w:rsid w:val="004369FB"/>
    <w:rsid w:val="00437FFE"/>
    <w:rsid w:val="00441A30"/>
    <w:rsid w:val="00441BDC"/>
    <w:rsid w:val="004460CE"/>
    <w:rsid w:val="004504D5"/>
    <w:rsid w:val="00454B4C"/>
    <w:rsid w:val="00454F92"/>
    <w:rsid w:val="00461BC4"/>
    <w:rsid w:val="00461DC5"/>
    <w:rsid w:val="0046361C"/>
    <w:rsid w:val="004636E5"/>
    <w:rsid w:val="00464392"/>
    <w:rsid w:val="00467848"/>
    <w:rsid w:val="00467A7A"/>
    <w:rsid w:val="00470968"/>
    <w:rsid w:val="0047390D"/>
    <w:rsid w:val="00477B6A"/>
    <w:rsid w:val="0048186A"/>
    <w:rsid w:val="0048193C"/>
    <w:rsid w:val="00482DCA"/>
    <w:rsid w:val="00485B70"/>
    <w:rsid w:val="004873FF"/>
    <w:rsid w:val="00487DA3"/>
    <w:rsid w:val="00491766"/>
    <w:rsid w:val="00493D99"/>
    <w:rsid w:val="004967D9"/>
    <w:rsid w:val="004A71E4"/>
    <w:rsid w:val="004B0A42"/>
    <w:rsid w:val="004B296A"/>
    <w:rsid w:val="004B7147"/>
    <w:rsid w:val="004B7C97"/>
    <w:rsid w:val="004C100A"/>
    <w:rsid w:val="004C3280"/>
    <w:rsid w:val="004D224B"/>
    <w:rsid w:val="004D2680"/>
    <w:rsid w:val="004D3976"/>
    <w:rsid w:val="004E136E"/>
    <w:rsid w:val="004E3B4D"/>
    <w:rsid w:val="004E492B"/>
    <w:rsid w:val="004E7A8A"/>
    <w:rsid w:val="004E7BF7"/>
    <w:rsid w:val="004F2954"/>
    <w:rsid w:val="004F3DF3"/>
    <w:rsid w:val="004F5E29"/>
    <w:rsid w:val="00507F62"/>
    <w:rsid w:val="00516D35"/>
    <w:rsid w:val="005175E2"/>
    <w:rsid w:val="005245ED"/>
    <w:rsid w:val="005310C7"/>
    <w:rsid w:val="005311FC"/>
    <w:rsid w:val="00532E78"/>
    <w:rsid w:val="00533C93"/>
    <w:rsid w:val="005371C7"/>
    <w:rsid w:val="0054100A"/>
    <w:rsid w:val="0054127D"/>
    <w:rsid w:val="005458B9"/>
    <w:rsid w:val="00551327"/>
    <w:rsid w:val="00552C09"/>
    <w:rsid w:val="005616C4"/>
    <w:rsid w:val="00562E8E"/>
    <w:rsid w:val="0056491B"/>
    <w:rsid w:val="00570C13"/>
    <w:rsid w:val="00576A1D"/>
    <w:rsid w:val="005828C0"/>
    <w:rsid w:val="005828F3"/>
    <w:rsid w:val="00586FC6"/>
    <w:rsid w:val="005920D8"/>
    <w:rsid w:val="005921AB"/>
    <w:rsid w:val="00594141"/>
    <w:rsid w:val="00595B98"/>
    <w:rsid w:val="005963AD"/>
    <w:rsid w:val="005979F9"/>
    <w:rsid w:val="00597B93"/>
    <w:rsid w:val="005A2B09"/>
    <w:rsid w:val="005A52BA"/>
    <w:rsid w:val="005A7938"/>
    <w:rsid w:val="005B202C"/>
    <w:rsid w:val="005B2A50"/>
    <w:rsid w:val="005B46ED"/>
    <w:rsid w:val="005B51ED"/>
    <w:rsid w:val="005B7572"/>
    <w:rsid w:val="005B76CD"/>
    <w:rsid w:val="005C1946"/>
    <w:rsid w:val="005C23DA"/>
    <w:rsid w:val="005C4A9A"/>
    <w:rsid w:val="005C5C8F"/>
    <w:rsid w:val="005C7206"/>
    <w:rsid w:val="005D2969"/>
    <w:rsid w:val="005D38DC"/>
    <w:rsid w:val="005D47E5"/>
    <w:rsid w:val="005D6108"/>
    <w:rsid w:val="005E02B2"/>
    <w:rsid w:val="005E2BDF"/>
    <w:rsid w:val="005E6F79"/>
    <w:rsid w:val="005E79D8"/>
    <w:rsid w:val="005F0A39"/>
    <w:rsid w:val="005F10FD"/>
    <w:rsid w:val="005F1D67"/>
    <w:rsid w:val="005F7D7F"/>
    <w:rsid w:val="0060026A"/>
    <w:rsid w:val="00601E74"/>
    <w:rsid w:val="00603B83"/>
    <w:rsid w:val="0060510A"/>
    <w:rsid w:val="00605A60"/>
    <w:rsid w:val="00605FB0"/>
    <w:rsid w:val="00610F9F"/>
    <w:rsid w:val="00612589"/>
    <w:rsid w:val="00613ABC"/>
    <w:rsid w:val="0061733F"/>
    <w:rsid w:val="00620642"/>
    <w:rsid w:val="0062339A"/>
    <w:rsid w:val="00630A96"/>
    <w:rsid w:val="00631462"/>
    <w:rsid w:val="00640A82"/>
    <w:rsid w:val="0064174A"/>
    <w:rsid w:val="00642433"/>
    <w:rsid w:val="00650DE1"/>
    <w:rsid w:val="00652403"/>
    <w:rsid w:val="00654EC9"/>
    <w:rsid w:val="00654F5A"/>
    <w:rsid w:val="00654FB5"/>
    <w:rsid w:val="00660AB9"/>
    <w:rsid w:val="00662516"/>
    <w:rsid w:val="00665993"/>
    <w:rsid w:val="00666D52"/>
    <w:rsid w:val="00671032"/>
    <w:rsid w:val="00683684"/>
    <w:rsid w:val="0068706B"/>
    <w:rsid w:val="00690106"/>
    <w:rsid w:val="00691C17"/>
    <w:rsid w:val="00692E86"/>
    <w:rsid w:val="00694EC4"/>
    <w:rsid w:val="0069521D"/>
    <w:rsid w:val="006A023E"/>
    <w:rsid w:val="006A2383"/>
    <w:rsid w:val="006B4F93"/>
    <w:rsid w:val="006B6A9B"/>
    <w:rsid w:val="006C741C"/>
    <w:rsid w:val="006D3A09"/>
    <w:rsid w:val="006E271F"/>
    <w:rsid w:val="006E66C2"/>
    <w:rsid w:val="006E74C9"/>
    <w:rsid w:val="006F41CB"/>
    <w:rsid w:val="006F438A"/>
    <w:rsid w:val="006F6012"/>
    <w:rsid w:val="007022A4"/>
    <w:rsid w:val="0070265A"/>
    <w:rsid w:val="00702A61"/>
    <w:rsid w:val="00702B9F"/>
    <w:rsid w:val="007034CC"/>
    <w:rsid w:val="0070540A"/>
    <w:rsid w:val="00707360"/>
    <w:rsid w:val="00711C75"/>
    <w:rsid w:val="0071217E"/>
    <w:rsid w:val="00712733"/>
    <w:rsid w:val="00715DAD"/>
    <w:rsid w:val="00720450"/>
    <w:rsid w:val="00722EBB"/>
    <w:rsid w:val="00734111"/>
    <w:rsid w:val="00740F95"/>
    <w:rsid w:val="007431F5"/>
    <w:rsid w:val="007515CB"/>
    <w:rsid w:val="00763B0F"/>
    <w:rsid w:val="00765898"/>
    <w:rsid w:val="00766585"/>
    <w:rsid w:val="007705A5"/>
    <w:rsid w:val="00771C80"/>
    <w:rsid w:val="007750E4"/>
    <w:rsid w:val="007751DD"/>
    <w:rsid w:val="007771F8"/>
    <w:rsid w:val="00785159"/>
    <w:rsid w:val="00785623"/>
    <w:rsid w:val="00785A88"/>
    <w:rsid w:val="00791276"/>
    <w:rsid w:val="0079287A"/>
    <w:rsid w:val="00792AD7"/>
    <w:rsid w:val="007A0218"/>
    <w:rsid w:val="007A2D50"/>
    <w:rsid w:val="007A2D8E"/>
    <w:rsid w:val="007A40B3"/>
    <w:rsid w:val="007A4D12"/>
    <w:rsid w:val="007A5287"/>
    <w:rsid w:val="007A5594"/>
    <w:rsid w:val="007A7A69"/>
    <w:rsid w:val="007B1452"/>
    <w:rsid w:val="007B15B2"/>
    <w:rsid w:val="007B2B7D"/>
    <w:rsid w:val="007B5D5C"/>
    <w:rsid w:val="007B6BEF"/>
    <w:rsid w:val="007C2972"/>
    <w:rsid w:val="007C2FBA"/>
    <w:rsid w:val="007C3521"/>
    <w:rsid w:val="007D1F28"/>
    <w:rsid w:val="007D2656"/>
    <w:rsid w:val="007D68E0"/>
    <w:rsid w:val="007E0CBA"/>
    <w:rsid w:val="007E1059"/>
    <w:rsid w:val="007E155C"/>
    <w:rsid w:val="007E4A43"/>
    <w:rsid w:val="007E6CF5"/>
    <w:rsid w:val="007F1DFA"/>
    <w:rsid w:val="007F2D8B"/>
    <w:rsid w:val="00801E52"/>
    <w:rsid w:val="008054EB"/>
    <w:rsid w:val="00810B11"/>
    <w:rsid w:val="0081106E"/>
    <w:rsid w:val="0081186F"/>
    <w:rsid w:val="00817A8F"/>
    <w:rsid w:val="00820B65"/>
    <w:rsid w:val="00823109"/>
    <w:rsid w:val="00823AFC"/>
    <w:rsid w:val="00823C44"/>
    <w:rsid w:val="00825C0C"/>
    <w:rsid w:val="00827660"/>
    <w:rsid w:val="00831467"/>
    <w:rsid w:val="00834720"/>
    <w:rsid w:val="00841810"/>
    <w:rsid w:val="008473B7"/>
    <w:rsid w:val="00863D99"/>
    <w:rsid w:val="00865723"/>
    <w:rsid w:val="0086685D"/>
    <w:rsid w:val="008677FB"/>
    <w:rsid w:val="00870527"/>
    <w:rsid w:val="0087263F"/>
    <w:rsid w:val="008731C7"/>
    <w:rsid w:val="008760C7"/>
    <w:rsid w:val="008808A7"/>
    <w:rsid w:val="00880D3F"/>
    <w:rsid w:val="00886AEA"/>
    <w:rsid w:val="008914BE"/>
    <w:rsid w:val="00896350"/>
    <w:rsid w:val="0089660F"/>
    <w:rsid w:val="008A3A16"/>
    <w:rsid w:val="008A5E2F"/>
    <w:rsid w:val="008A6198"/>
    <w:rsid w:val="008B17C0"/>
    <w:rsid w:val="008B4351"/>
    <w:rsid w:val="008C0DB5"/>
    <w:rsid w:val="008C1254"/>
    <w:rsid w:val="008C2189"/>
    <w:rsid w:val="008C521F"/>
    <w:rsid w:val="008C655B"/>
    <w:rsid w:val="008D195E"/>
    <w:rsid w:val="008D408D"/>
    <w:rsid w:val="008D7E4A"/>
    <w:rsid w:val="008E0B2D"/>
    <w:rsid w:val="008E3026"/>
    <w:rsid w:val="008E4E5A"/>
    <w:rsid w:val="008E57E1"/>
    <w:rsid w:val="008E6850"/>
    <w:rsid w:val="008E7B82"/>
    <w:rsid w:val="008F3611"/>
    <w:rsid w:val="008F5D39"/>
    <w:rsid w:val="00901534"/>
    <w:rsid w:val="00902F29"/>
    <w:rsid w:val="0091251B"/>
    <w:rsid w:val="00912ED4"/>
    <w:rsid w:val="00913108"/>
    <w:rsid w:val="0091453A"/>
    <w:rsid w:val="0091495B"/>
    <w:rsid w:val="009153C4"/>
    <w:rsid w:val="00921BB1"/>
    <w:rsid w:val="00927F59"/>
    <w:rsid w:val="00933D7D"/>
    <w:rsid w:val="009353C2"/>
    <w:rsid w:val="009358E1"/>
    <w:rsid w:val="00943FC6"/>
    <w:rsid w:val="00944F91"/>
    <w:rsid w:val="00952E2A"/>
    <w:rsid w:val="00965626"/>
    <w:rsid w:val="009658F9"/>
    <w:rsid w:val="00966BFB"/>
    <w:rsid w:val="00967CBB"/>
    <w:rsid w:val="00972F76"/>
    <w:rsid w:val="009732C2"/>
    <w:rsid w:val="00985FF5"/>
    <w:rsid w:val="00992C50"/>
    <w:rsid w:val="009977CE"/>
    <w:rsid w:val="009A2EF0"/>
    <w:rsid w:val="009A319F"/>
    <w:rsid w:val="009A4434"/>
    <w:rsid w:val="009A5270"/>
    <w:rsid w:val="009B12A5"/>
    <w:rsid w:val="009B4015"/>
    <w:rsid w:val="009B4C89"/>
    <w:rsid w:val="009C3C4D"/>
    <w:rsid w:val="009C41F2"/>
    <w:rsid w:val="009C7050"/>
    <w:rsid w:val="009D7B0E"/>
    <w:rsid w:val="009E2C88"/>
    <w:rsid w:val="009E4836"/>
    <w:rsid w:val="009F2E41"/>
    <w:rsid w:val="009F58C4"/>
    <w:rsid w:val="00A0022B"/>
    <w:rsid w:val="00A019B0"/>
    <w:rsid w:val="00A01B7D"/>
    <w:rsid w:val="00A03B21"/>
    <w:rsid w:val="00A056CB"/>
    <w:rsid w:val="00A060EF"/>
    <w:rsid w:val="00A10796"/>
    <w:rsid w:val="00A32893"/>
    <w:rsid w:val="00A36549"/>
    <w:rsid w:val="00A37367"/>
    <w:rsid w:val="00A403DC"/>
    <w:rsid w:val="00A40432"/>
    <w:rsid w:val="00A407DE"/>
    <w:rsid w:val="00A451D9"/>
    <w:rsid w:val="00A46F59"/>
    <w:rsid w:val="00A47667"/>
    <w:rsid w:val="00A536AE"/>
    <w:rsid w:val="00A542DD"/>
    <w:rsid w:val="00A549A0"/>
    <w:rsid w:val="00A57986"/>
    <w:rsid w:val="00A57BF3"/>
    <w:rsid w:val="00A57EE9"/>
    <w:rsid w:val="00A604F7"/>
    <w:rsid w:val="00A61229"/>
    <w:rsid w:val="00A63081"/>
    <w:rsid w:val="00A70144"/>
    <w:rsid w:val="00A72CCB"/>
    <w:rsid w:val="00A733AC"/>
    <w:rsid w:val="00A744A3"/>
    <w:rsid w:val="00A85A56"/>
    <w:rsid w:val="00A86154"/>
    <w:rsid w:val="00A9050C"/>
    <w:rsid w:val="00A90E3D"/>
    <w:rsid w:val="00A95F25"/>
    <w:rsid w:val="00A977C1"/>
    <w:rsid w:val="00AA3B4C"/>
    <w:rsid w:val="00AC1784"/>
    <w:rsid w:val="00AC5511"/>
    <w:rsid w:val="00AC5802"/>
    <w:rsid w:val="00AC6058"/>
    <w:rsid w:val="00AD167B"/>
    <w:rsid w:val="00AD4F3B"/>
    <w:rsid w:val="00AD6BC0"/>
    <w:rsid w:val="00AD7544"/>
    <w:rsid w:val="00AE0B33"/>
    <w:rsid w:val="00AE1075"/>
    <w:rsid w:val="00AE7263"/>
    <w:rsid w:val="00AF6657"/>
    <w:rsid w:val="00B0048A"/>
    <w:rsid w:val="00B022A1"/>
    <w:rsid w:val="00B0531F"/>
    <w:rsid w:val="00B102B7"/>
    <w:rsid w:val="00B21D7D"/>
    <w:rsid w:val="00B21DE2"/>
    <w:rsid w:val="00B24FC8"/>
    <w:rsid w:val="00B262BC"/>
    <w:rsid w:val="00B300FD"/>
    <w:rsid w:val="00B34D20"/>
    <w:rsid w:val="00B34DAF"/>
    <w:rsid w:val="00B43A98"/>
    <w:rsid w:val="00B476C8"/>
    <w:rsid w:val="00B51179"/>
    <w:rsid w:val="00B52D49"/>
    <w:rsid w:val="00B55077"/>
    <w:rsid w:val="00B55640"/>
    <w:rsid w:val="00B73DF1"/>
    <w:rsid w:val="00B74B9A"/>
    <w:rsid w:val="00B77262"/>
    <w:rsid w:val="00B8551A"/>
    <w:rsid w:val="00B85C69"/>
    <w:rsid w:val="00B90C41"/>
    <w:rsid w:val="00B96151"/>
    <w:rsid w:val="00B96630"/>
    <w:rsid w:val="00BA0BCF"/>
    <w:rsid w:val="00BA48B3"/>
    <w:rsid w:val="00BA778E"/>
    <w:rsid w:val="00BB133D"/>
    <w:rsid w:val="00BB323A"/>
    <w:rsid w:val="00BB4FC5"/>
    <w:rsid w:val="00BB54F1"/>
    <w:rsid w:val="00BB5812"/>
    <w:rsid w:val="00BB7320"/>
    <w:rsid w:val="00BB7732"/>
    <w:rsid w:val="00BC03B9"/>
    <w:rsid w:val="00BC169A"/>
    <w:rsid w:val="00BC1799"/>
    <w:rsid w:val="00BC4063"/>
    <w:rsid w:val="00BC4B87"/>
    <w:rsid w:val="00BC64F7"/>
    <w:rsid w:val="00BD1544"/>
    <w:rsid w:val="00BD48A3"/>
    <w:rsid w:val="00BD68F6"/>
    <w:rsid w:val="00BE079A"/>
    <w:rsid w:val="00BE2806"/>
    <w:rsid w:val="00BE607B"/>
    <w:rsid w:val="00BE65ED"/>
    <w:rsid w:val="00BF2C31"/>
    <w:rsid w:val="00C00755"/>
    <w:rsid w:val="00C00E97"/>
    <w:rsid w:val="00C01D99"/>
    <w:rsid w:val="00C07B10"/>
    <w:rsid w:val="00C101EF"/>
    <w:rsid w:val="00C1248B"/>
    <w:rsid w:val="00C159F1"/>
    <w:rsid w:val="00C15D7B"/>
    <w:rsid w:val="00C17EBA"/>
    <w:rsid w:val="00C25766"/>
    <w:rsid w:val="00C25934"/>
    <w:rsid w:val="00C277D2"/>
    <w:rsid w:val="00C33C78"/>
    <w:rsid w:val="00C41984"/>
    <w:rsid w:val="00C45024"/>
    <w:rsid w:val="00C500A6"/>
    <w:rsid w:val="00C52FF4"/>
    <w:rsid w:val="00C63159"/>
    <w:rsid w:val="00C63A25"/>
    <w:rsid w:val="00C70D5A"/>
    <w:rsid w:val="00C73218"/>
    <w:rsid w:val="00C73D0E"/>
    <w:rsid w:val="00C74748"/>
    <w:rsid w:val="00C75E12"/>
    <w:rsid w:val="00C7667D"/>
    <w:rsid w:val="00C841EA"/>
    <w:rsid w:val="00C8716B"/>
    <w:rsid w:val="00C9127E"/>
    <w:rsid w:val="00C97613"/>
    <w:rsid w:val="00CA632A"/>
    <w:rsid w:val="00CA66C2"/>
    <w:rsid w:val="00CA6CA2"/>
    <w:rsid w:val="00CB11CB"/>
    <w:rsid w:val="00CB60E3"/>
    <w:rsid w:val="00CC3120"/>
    <w:rsid w:val="00CC34C1"/>
    <w:rsid w:val="00CC6B65"/>
    <w:rsid w:val="00CC781C"/>
    <w:rsid w:val="00CD4252"/>
    <w:rsid w:val="00CD54DA"/>
    <w:rsid w:val="00CD635A"/>
    <w:rsid w:val="00CD70C3"/>
    <w:rsid w:val="00CE26A4"/>
    <w:rsid w:val="00CE6167"/>
    <w:rsid w:val="00CE669D"/>
    <w:rsid w:val="00CF0017"/>
    <w:rsid w:val="00CF5B2F"/>
    <w:rsid w:val="00CF6ABF"/>
    <w:rsid w:val="00CF760E"/>
    <w:rsid w:val="00D0115C"/>
    <w:rsid w:val="00D01DF9"/>
    <w:rsid w:val="00D10FE2"/>
    <w:rsid w:val="00D1245A"/>
    <w:rsid w:val="00D13594"/>
    <w:rsid w:val="00D13C88"/>
    <w:rsid w:val="00D13CD0"/>
    <w:rsid w:val="00D14739"/>
    <w:rsid w:val="00D15C72"/>
    <w:rsid w:val="00D24356"/>
    <w:rsid w:val="00D24E47"/>
    <w:rsid w:val="00D26072"/>
    <w:rsid w:val="00D26C75"/>
    <w:rsid w:val="00D41206"/>
    <w:rsid w:val="00D42AE1"/>
    <w:rsid w:val="00D4754C"/>
    <w:rsid w:val="00D5167A"/>
    <w:rsid w:val="00D611C7"/>
    <w:rsid w:val="00D65BD1"/>
    <w:rsid w:val="00D66C2F"/>
    <w:rsid w:val="00D75BC8"/>
    <w:rsid w:val="00D75FBB"/>
    <w:rsid w:val="00D77A75"/>
    <w:rsid w:val="00D8646B"/>
    <w:rsid w:val="00D86958"/>
    <w:rsid w:val="00D91F69"/>
    <w:rsid w:val="00D92001"/>
    <w:rsid w:val="00D92762"/>
    <w:rsid w:val="00D94563"/>
    <w:rsid w:val="00D95C8A"/>
    <w:rsid w:val="00D96E3E"/>
    <w:rsid w:val="00DA0E27"/>
    <w:rsid w:val="00DA41C7"/>
    <w:rsid w:val="00DA53FC"/>
    <w:rsid w:val="00DA78B4"/>
    <w:rsid w:val="00DA7F1C"/>
    <w:rsid w:val="00DB0E02"/>
    <w:rsid w:val="00DB13E3"/>
    <w:rsid w:val="00DB173D"/>
    <w:rsid w:val="00DB21B7"/>
    <w:rsid w:val="00DB73E9"/>
    <w:rsid w:val="00DC2247"/>
    <w:rsid w:val="00DC3FED"/>
    <w:rsid w:val="00DC479D"/>
    <w:rsid w:val="00DC7CE3"/>
    <w:rsid w:val="00DD0FFD"/>
    <w:rsid w:val="00DD474F"/>
    <w:rsid w:val="00DD5482"/>
    <w:rsid w:val="00DD6C95"/>
    <w:rsid w:val="00DD6F52"/>
    <w:rsid w:val="00DE5DF6"/>
    <w:rsid w:val="00DF33AC"/>
    <w:rsid w:val="00DF621C"/>
    <w:rsid w:val="00DF6D36"/>
    <w:rsid w:val="00DF7A41"/>
    <w:rsid w:val="00E0267D"/>
    <w:rsid w:val="00E02793"/>
    <w:rsid w:val="00E03070"/>
    <w:rsid w:val="00E06871"/>
    <w:rsid w:val="00E07878"/>
    <w:rsid w:val="00E07D1D"/>
    <w:rsid w:val="00E135C2"/>
    <w:rsid w:val="00E14E7B"/>
    <w:rsid w:val="00E16CE9"/>
    <w:rsid w:val="00E24FF1"/>
    <w:rsid w:val="00E25DF5"/>
    <w:rsid w:val="00E26F74"/>
    <w:rsid w:val="00E27207"/>
    <w:rsid w:val="00E3033C"/>
    <w:rsid w:val="00E32467"/>
    <w:rsid w:val="00E341D4"/>
    <w:rsid w:val="00E34EB1"/>
    <w:rsid w:val="00E3656D"/>
    <w:rsid w:val="00E40BD1"/>
    <w:rsid w:val="00E43090"/>
    <w:rsid w:val="00E44457"/>
    <w:rsid w:val="00E528D9"/>
    <w:rsid w:val="00E56E5E"/>
    <w:rsid w:val="00E60A53"/>
    <w:rsid w:val="00E61B58"/>
    <w:rsid w:val="00E6473F"/>
    <w:rsid w:val="00E648D0"/>
    <w:rsid w:val="00E67BD4"/>
    <w:rsid w:val="00E71563"/>
    <w:rsid w:val="00E72532"/>
    <w:rsid w:val="00E737E5"/>
    <w:rsid w:val="00E777A5"/>
    <w:rsid w:val="00E8682D"/>
    <w:rsid w:val="00E92977"/>
    <w:rsid w:val="00E974FB"/>
    <w:rsid w:val="00EA0667"/>
    <w:rsid w:val="00EA4720"/>
    <w:rsid w:val="00EA7BD3"/>
    <w:rsid w:val="00EB386E"/>
    <w:rsid w:val="00EB6C0E"/>
    <w:rsid w:val="00EB79FE"/>
    <w:rsid w:val="00EC2526"/>
    <w:rsid w:val="00EC36D7"/>
    <w:rsid w:val="00ED65D0"/>
    <w:rsid w:val="00ED6E53"/>
    <w:rsid w:val="00EE0C59"/>
    <w:rsid w:val="00EE2F7E"/>
    <w:rsid w:val="00EE49B8"/>
    <w:rsid w:val="00EF3576"/>
    <w:rsid w:val="00EF67ED"/>
    <w:rsid w:val="00F040A7"/>
    <w:rsid w:val="00F05EA4"/>
    <w:rsid w:val="00F06821"/>
    <w:rsid w:val="00F07179"/>
    <w:rsid w:val="00F14E46"/>
    <w:rsid w:val="00F15880"/>
    <w:rsid w:val="00F246F1"/>
    <w:rsid w:val="00F2506C"/>
    <w:rsid w:val="00F26A98"/>
    <w:rsid w:val="00F27F95"/>
    <w:rsid w:val="00F31CBA"/>
    <w:rsid w:val="00F33CF9"/>
    <w:rsid w:val="00F359F2"/>
    <w:rsid w:val="00F37E13"/>
    <w:rsid w:val="00F40352"/>
    <w:rsid w:val="00F41F33"/>
    <w:rsid w:val="00F42382"/>
    <w:rsid w:val="00F42DE6"/>
    <w:rsid w:val="00F44C43"/>
    <w:rsid w:val="00F451B8"/>
    <w:rsid w:val="00F45986"/>
    <w:rsid w:val="00F517F1"/>
    <w:rsid w:val="00F52855"/>
    <w:rsid w:val="00F540DC"/>
    <w:rsid w:val="00F5739C"/>
    <w:rsid w:val="00F627DC"/>
    <w:rsid w:val="00F63991"/>
    <w:rsid w:val="00F70F1C"/>
    <w:rsid w:val="00F71E09"/>
    <w:rsid w:val="00F72382"/>
    <w:rsid w:val="00F769D5"/>
    <w:rsid w:val="00F9378A"/>
    <w:rsid w:val="00F96BA9"/>
    <w:rsid w:val="00FA1080"/>
    <w:rsid w:val="00FA4454"/>
    <w:rsid w:val="00FA560B"/>
    <w:rsid w:val="00FB508B"/>
    <w:rsid w:val="00FB6659"/>
    <w:rsid w:val="00FC45BD"/>
    <w:rsid w:val="00FC7FA8"/>
    <w:rsid w:val="00FD37FF"/>
    <w:rsid w:val="00FD3F27"/>
    <w:rsid w:val="00FE211A"/>
    <w:rsid w:val="00FF0BA8"/>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B3F"/>
    <w:pPr>
      <w:spacing w:after="120"/>
      <w:jc w:val="both"/>
    </w:pPr>
    <w:rPr>
      <w:rFonts w:ascii="Arial" w:hAnsi="Arial"/>
      <w:lang w:eastAsia="en-US"/>
    </w:rPr>
  </w:style>
  <w:style w:type="paragraph" w:styleId="Heading1">
    <w:name w:val="heading 1"/>
    <w:basedOn w:val="Normal"/>
    <w:next w:val="Normal"/>
    <w:link w:val="Heading1Char"/>
    <w:autoRedefine/>
    <w:uiPriority w:val="99"/>
    <w:qFormat/>
    <w:rsid w:val="005A2B09"/>
    <w:pPr>
      <w:spacing w:before="300" w:after="240" w:line="276" w:lineRule="auto"/>
      <w:jc w:val="left"/>
      <w:outlineLvl w:val="0"/>
    </w:pPr>
    <w:rPr>
      <w:rFonts w:ascii="Tw Cen MT" w:hAnsi="Tw Cen MT"/>
      <w:b/>
      <w:smallCaps/>
      <w:spacing w:val="5"/>
      <w:sz w:val="44"/>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3F3"/>
    <w:rPr>
      <w:rFonts w:asciiTheme="majorHAnsi" w:eastAsiaTheme="majorEastAsia" w:hAnsiTheme="majorHAnsi" w:cstheme="majorBidi"/>
      <w:b/>
      <w:bCs/>
      <w:kern w:val="32"/>
      <w:sz w:val="32"/>
      <w:szCs w:val="32"/>
      <w:lang w:eastAsia="en-US"/>
    </w:rPr>
  </w:style>
  <w:style w:type="character" w:styleId="Strong">
    <w:name w:val="Strong"/>
    <w:basedOn w:val="DefaultParagraphFont"/>
    <w:uiPriority w:val="99"/>
    <w:qFormat/>
    <w:rsid w:val="00D75BC8"/>
    <w:rPr>
      <w:b/>
    </w:rPr>
  </w:style>
  <w:style w:type="character" w:styleId="Hyperlink">
    <w:name w:val="Hyperlink"/>
    <w:basedOn w:val="DefaultParagraphFont"/>
    <w:uiPriority w:val="99"/>
    <w:rsid w:val="0016257F"/>
    <w:rPr>
      <w:color w:val="0000FF"/>
      <w:u w:val="single"/>
    </w:rPr>
  </w:style>
  <w:style w:type="paragraph" w:styleId="BalloonText">
    <w:name w:val="Balloon Text"/>
    <w:basedOn w:val="Normal"/>
    <w:link w:val="BalloonTextChar"/>
    <w:uiPriority w:val="99"/>
    <w:semiHidden/>
    <w:rsid w:val="005458B9"/>
    <w:rPr>
      <w:rFonts w:ascii="Tahoma" w:hAnsi="Tahoma" w:cs="Tahoma"/>
      <w:sz w:val="16"/>
      <w:szCs w:val="16"/>
    </w:rPr>
  </w:style>
  <w:style w:type="character" w:customStyle="1" w:styleId="BalloonTextChar">
    <w:name w:val="Balloon Text Char"/>
    <w:basedOn w:val="DefaultParagraphFont"/>
    <w:link w:val="BalloonText"/>
    <w:uiPriority w:val="99"/>
    <w:semiHidden/>
    <w:rsid w:val="009D03F3"/>
    <w:rPr>
      <w:sz w:val="0"/>
      <w:szCs w:val="0"/>
      <w:lang w:eastAsia="en-US"/>
    </w:rPr>
  </w:style>
</w:styles>
</file>

<file path=word/webSettings.xml><?xml version="1.0" encoding="utf-8"?>
<w:webSettings xmlns:r="http://schemas.openxmlformats.org/officeDocument/2006/relationships" xmlns:w="http://schemas.openxmlformats.org/wordprocessingml/2006/main">
  <w:divs>
    <w:div w:id="9042970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gor.eurogit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72</TotalTime>
  <Pages>3</Pages>
  <Words>1044</Words>
  <Characters>5742</Characters>
  <Application>Microsoft Office Outlook</Application>
  <DocSecurity>0</DocSecurity>
  <Lines>0</Lines>
  <Paragraphs>0</Paragraphs>
  <ScaleCrop>false</ScaleCrop>
  <Company>PRODEC Consultores sl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Klaus Ehrlich</dc:creator>
  <cp:keywords/>
  <dc:description/>
  <cp:lastModifiedBy>Klaus Ehrlich</cp:lastModifiedBy>
  <cp:revision>3</cp:revision>
  <cp:lastPrinted>2015-01-15T11:23:00Z</cp:lastPrinted>
  <dcterms:created xsi:type="dcterms:W3CDTF">2016-03-26T20:20:00Z</dcterms:created>
  <dcterms:modified xsi:type="dcterms:W3CDTF">2016-03-26T21:32:00Z</dcterms:modified>
</cp:coreProperties>
</file>