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3FF" w:rsidRPr="00CD57E6" w:rsidRDefault="005F13FF">
      <w:pPr>
        <w:jc w:val="both"/>
        <w:rPr>
          <w:rFonts w:asciiTheme="minorHAnsi" w:hAnsiTheme="minorHAnsi"/>
          <w:color w:val="auto"/>
          <w:sz w:val="22"/>
          <w:szCs w:val="22"/>
        </w:rPr>
      </w:pPr>
    </w:p>
    <w:p w:rsidR="005F13FF" w:rsidRPr="00CD57E6" w:rsidRDefault="009C45AE">
      <w:pPr>
        <w:jc w:val="both"/>
        <w:rPr>
          <w:rFonts w:asciiTheme="minorHAnsi" w:hAnsiTheme="minorHAnsi"/>
          <w:color w:val="auto"/>
          <w:sz w:val="22"/>
          <w:szCs w:val="22"/>
        </w:rPr>
      </w:pPr>
      <w:r w:rsidRPr="00CD57E6">
        <w:rPr>
          <w:rFonts w:asciiTheme="minorHAnsi" w:eastAsia="Calibri" w:hAnsiTheme="minorHAnsi" w:cs="Calibri"/>
          <w:color w:val="auto"/>
          <w:sz w:val="22"/>
          <w:szCs w:val="22"/>
          <w:u w:val="single"/>
        </w:rPr>
        <w:t>Preses ziņa</w:t>
      </w:r>
      <w:r w:rsidRPr="00CD57E6">
        <w:rPr>
          <w:rFonts w:asciiTheme="minorHAnsi" w:eastAsia="Calibri" w:hAnsiTheme="minorHAnsi" w:cs="Calibri"/>
          <w:color w:val="auto"/>
          <w:sz w:val="22"/>
          <w:szCs w:val="22"/>
        </w:rPr>
        <w:tab/>
      </w:r>
      <w:r w:rsidRPr="00CD57E6">
        <w:rPr>
          <w:rFonts w:asciiTheme="minorHAnsi" w:eastAsia="Calibri" w:hAnsiTheme="minorHAnsi" w:cs="Calibri"/>
          <w:color w:val="auto"/>
          <w:sz w:val="22"/>
          <w:szCs w:val="22"/>
        </w:rPr>
        <w:tab/>
      </w:r>
      <w:r w:rsidRPr="00CD57E6">
        <w:rPr>
          <w:rFonts w:asciiTheme="minorHAnsi" w:eastAsia="Calibri" w:hAnsiTheme="minorHAnsi" w:cs="Calibri"/>
          <w:color w:val="auto"/>
          <w:sz w:val="22"/>
          <w:szCs w:val="22"/>
        </w:rPr>
        <w:tab/>
      </w:r>
      <w:r w:rsidRPr="00CD57E6">
        <w:rPr>
          <w:rFonts w:asciiTheme="minorHAnsi" w:eastAsia="Calibri" w:hAnsiTheme="minorHAnsi" w:cs="Calibri"/>
          <w:color w:val="auto"/>
          <w:sz w:val="22"/>
          <w:szCs w:val="22"/>
        </w:rPr>
        <w:tab/>
      </w:r>
      <w:r w:rsidRPr="00CD57E6">
        <w:rPr>
          <w:rFonts w:asciiTheme="minorHAnsi" w:eastAsia="Calibri" w:hAnsiTheme="minorHAnsi" w:cs="Calibri"/>
          <w:color w:val="auto"/>
          <w:sz w:val="22"/>
          <w:szCs w:val="22"/>
        </w:rPr>
        <w:tab/>
      </w:r>
      <w:r w:rsidRPr="00CD57E6">
        <w:rPr>
          <w:rFonts w:asciiTheme="minorHAnsi" w:eastAsia="Calibri" w:hAnsiTheme="minorHAnsi" w:cs="Calibri"/>
          <w:color w:val="auto"/>
          <w:sz w:val="22"/>
          <w:szCs w:val="22"/>
        </w:rPr>
        <w:tab/>
      </w:r>
      <w:r w:rsidRPr="00CD57E6">
        <w:rPr>
          <w:rFonts w:asciiTheme="minorHAnsi" w:eastAsia="Calibri" w:hAnsiTheme="minorHAnsi" w:cs="Calibri"/>
          <w:color w:val="auto"/>
          <w:sz w:val="22"/>
          <w:szCs w:val="22"/>
        </w:rPr>
        <w:tab/>
      </w:r>
      <w:r w:rsidRPr="00CD57E6">
        <w:rPr>
          <w:rFonts w:asciiTheme="minorHAnsi" w:eastAsia="Calibri" w:hAnsiTheme="minorHAnsi" w:cs="Calibri"/>
          <w:color w:val="auto"/>
          <w:sz w:val="22"/>
          <w:szCs w:val="22"/>
        </w:rPr>
        <w:tab/>
      </w:r>
      <w:r w:rsidRPr="00CD57E6">
        <w:rPr>
          <w:rFonts w:asciiTheme="minorHAnsi" w:eastAsia="Calibri" w:hAnsiTheme="minorHAnsi" w:cs="Calibri"/>
          <w:color w:val="auto"/>
          <w:sz w:val="22"/>
          <w:szCs w:val="22"/>
        </w:rPr>
        <w:tab/>
      </w:r>
      <w:r w:rsidRPr="00CD57E6">
        <w:rPr>
          <w:rFonts w:asciiTheme="minorHAnsi" w:eastAsia="Calibri" w:hAnsiTheme="minorHAnsi" w:cs="Calibri"/>
          <w:color w:val="auto"/>
          <w:sz w:val="22"/>
          <w:szCs w:val="22"/>
        </w:rPr>
        <w:tab/>
      </w:r>
      <w:r w:rsidR="00D539AA" w:rsidRPr="00CD57E6">
        <w:rPr>
          <w:rFonts w:asciiTheme="minorHAnsi" w:eastAsia="Calibri" w:hAnsiTheme="minorHAnsi" w:cs="Calibri"/>
          <w:color w:val="auto"/>
          <w:sz w:val="22"/>
          <w:szCs w:val="22"/>
        </w:rPr>
        <w:t>16.10.2023</w:t>
      </w:r>
      <w:r w:rsidRPr="00CD57E6">
        <w:rPr>
          <w:rFonts w:asciiTheme="minorHAnsi" w:eastAsia="Calibri" w:hAnsiTheme="minorHAnsi" w:cs="Calibri"/>
          <w:color w:val="auto"/>
          <w:sz w:val="22"/>
          <w:szCs w:val="22"/>
        </w:rPr>
        <w:tab/>
      </w:r>
      <w:r w:rsidRPr="00CD57E6">
        <w:rPr>
          <w:rFonts w:asciiTheme="minorHAnsi" w:eastAsia="Calibri" w:hAnsiTheme="minorHAnsi" w:cs="Calibri"/>
          <w:color w:val="auto"/>
          <w:sz w:val="22"/>
          <w:szCs w:val="22"/>
        </w:rPr>
        <w:tab/>
      </w:r>
      <w:r w:rsidRPr="00CD57E6">
        <w:rPr>
          <w:rFonts w:asciiTheme="minorHAnsi" w:eastAsia="Calibri" w:hAnsiTheme="minorHAnsi" w:cs="Calibri"/>
          <w:color w:val="auto"/>
          <w:sz w:val="22"/>
          <w:szCs w:val="22"/>
        </w:rPr>
        <w:tab/>
        <w:t xml:space="preserve"> </w:t>
      </w:r>
      <w:r w:rsidRPr="00CD57E6">
        <w:rPr>
          <w:rFonts w:asciiTheme="minorHAnsi" w:eastAsia="Calibri" w:hAnsiTheme="minorHAnsi" w:cs="Calibri"/>
          <w:color w:val="auto"/>
          <w:sz w:val="22"/>
          <w:szCs w:val="22"/>
        </w:rPr>
        <w:tab/>
      </w:r>
      <w:r w:rsidRPr="00CD57E6">
        <w:rPr>
          <w:rFonts w:asciiTheme="minorHAnsi" w:eastAsia="Calibri" w:hAnsiTheme="minorHAnsi" w:cs="Calibri"/>
          <w:color w:val="auto"/>
          <w:sz w:val="22"/>
          <w:szCs w:val="22"/>
        </w:rPr>
        <w:tab/>
      </w:r>
      <w:r w:rsidRPr="00CD57E6">
        <w:rPr>
          <w:rFonts w:asciiTheme="minorHAnsi" w:eastAsia="Calibri" w:hAnsiTheme="minorHAnsi" w:cs="Calibri"/>
          <w:color w:val="auto"/>
          <w:sz w:val="22"/>
          <w:szCs w:val="22"/>
        </w:rPr>
        <w:tab/>
      </w:r>
      <w:r w:rsidRPr="00CD57E6">
        <w:rPr>
          <w:rFonts w:asciiTheme="minorHAnsi" w:eastAsia="Calibri" w:hAnsiTheme="minorHAnsi" w:cs="Calibri"/>
          <w:color w:val="auto"/>
          <w:sz w:val="22"/>
          <w:szCs w:val="22"/>
        </w:rPr>
        <w:tab/>
      </w:r>
    </w:p>
    <w:p w:rsidR="005F13FF" w:rsidRPr="00CD57E6" w:rsidRDefault="005F13FF">
      <w:pPr>
        <w:jc w:val="center"/>
        <w:rPr>
          <w:rFonts w:asciiTheme="minorHAnsi" w:eastAsia="Calibri" w:hAnsiTheme="minorHAnsi" w:cs="Calibri"/>
          <w:b/>
          <w:color w:val="auto"/>
          <w:sz w:val="22"/>
          <w:szCs w:val="22"/>
        </w:rPr>
      </w:pPr>
    </w:p>
    <w:p w:rsidR="005F13FF" w:rsidRPr="00CD57E6" w:rsidRDefault="009C45AE">
      <w:pPr>
        <w:jc w:val="center"/>
        <w:rPr>
          <w:rFonts w:asciiTheme="minorHAnsi" w:hAnsiTheme="minorHAnsi"/>
          <w:b/>
          <w:bCs/>
          <w:color w:val="auto"/>
          <w:sz w:val="22"/>
          <w:szCs w:val="22"/>
        </w:rPr>
      </w:pPr>
      <w:r w:rsidRPr="00CD57E6">
        <w:rPr>
          <w:rFonts w:asciiTheme="minorHAnsi" w:hAnsiTheme="minorHAnsi"/>
          <w:b/>
          <w:bCs/>
          <w:color w:val="auto"/>
          <w:sz w:val="22"/>
          <w:szCs w:val="22"/>
        </w:rPr>
        <w:t xml:space="preserve">Pārgājienu ceļotāji laipni gaidīti vietās ar atpazīstamības zīmi „Gājējam draudzīgs” </w:t>
      </w:r>
    </w:p>
    <w:p w:rsidR="005F13FF" w:rsidRPr="00CD57E6" w:rsidRDefault="005F13FF">
      <w:pPr>
        <w:jc w:val="center"/>
        <w:rPr>
          <w:rFonts w:asciiTheme="minorHAnsi" w:hAnsiTheme="minorHAnsi"/>
          <w:b/>
          <w:bCs/>
          <w:color w:val="auto"/>
          <w:sz w:val="22"/>
          <w:szCs w:val="22"/>
        </w:rPr>
      </w:pPr>
    </w:p>
    <w:p w:rsidR="005F13FF" w:rsidRPr="00CD57E6" w:rsidRDefault="009C45AE">
      <w:pPr>
        <w:jc w:val="both"/>
        <w:rPr>
          <w:rFonts w:asciiTheme="minorHAnsi" w:hAnsiTheme="minorHAnsi"/>
          <w:i/>
          <w:iCs/>
          <w:color w:val="auto"/>
          <w:sz w:val="22"/>
          <w:szCs w:val="22"/>
        </w:rPr>
      </w:pPr>
      <w:r w:rsidRPr="00CD57E6">
        <w:rPr>
          <w:rFonts w:asciiTheme="minorHAnsi" w:hAnsiTheme="minorHAnsi"/>
          <w:i/>
          <w:iCs/>
          <w:color w:val="auto"/>
          <w:sz w:val="22"/>
          <w:szCs w:val="22"/>
        </w:rPr>
        <w:t xml:space="preserve">2023. gada 11. oktobrī „Gājējam draudzīgs / Hiker-friendly” komisija piešķīra zīmi 6 uzņēmumiem, kuri atbilst gājējiem draudzīga pakalpojumu sniedzēja kritērijiem. </w:t>
      </w:r>
      <w:r w:rsidRPr="00CD57E6">
        <w:rPr>
          <w:rFonts w:asciiTheme="minorHAnsi" w:hAnsiTheme="minorHAnsi"/>
          <w:b/>
          <w:i/>
          <w:iCs/>
          <w:color w:val="auto"/>
          <w:sz w:val="22"/>
          <w:szCs w:val="22"/>
        </w:rPr>
        <w:t xml:space="preserve">Latvijā šobrīd ir </w:t>
      </w:r>
      <w:r w:rsidR="00D539AA" w:rsidRPr="00CD57E6">
        <w:rPr>
          <w:rFonts w:asciiTheme="minorHAnsi" w:hAnsiTheme="minorHAnsi"/>
          <w:b/>
          <w:i/>
          <w:iCs/>
          <w:color w:val="auto"/>
          <w:sz w:val="22"/>
          <w:szCs w:val="22"/>
        </w:rPr>
        <w:t>273</w:t>
      </w:r>
      <w:r w:rsidRPr="00CD57E6">
        <w:rPr>
          <w:rFonts w:asciiTheme="minorHAnsi" w:hAnsiTheme="minorHAnsi"/>
          <w:b/>
          <w:i/>
          <w:iCs/>
          <w:color w:val="auto"/>
          <w:sz w:val="22"/>
          <w:szCs w:val="22"/>
        </w:rPr>
        <w:t xml:space="preserve"> gājējiem draudzīgas vietas</w:t>
      </w:r>
      <w:r w:rsidRPr="00CD57E6">
        <w:rPr>
          <w:rFonts w:asciiTheme="minorHAnsi" w:hAnsiTheme="minorHAnsi"/>
          <w:i/>
          <w:iCs/>
          <w:color w:val="auto"/>
          <w:sz w:val="22"/>
          <w:szCs w:val="22"/>
        </w:rPr>
        <w:t xml:space="preserve">, kas atrodas pārgājienu maršrutu tuvumā un kurās labi zina, kas ir svarīgi pārgājienu ceļotājiem. </w:t>
      </w:r>
    </w:p>
    <w:p w:rsidR="005F13FF" w:rsidRPr="00CD57E6" w:rsidRDefault="005F13FF">
      <w:pPr>
        <w:jc w:val="both"/>
        <w:rPr>
          <w:rFonts w:asciiTheme="minorHAnsi" w:hAnsiTheme="minorHAnsi"/>
          <w:i/>
          <w:iCs/>
          <w:color w:val="auto"/>
          <w:sz w:val="22"/>
          <w:szCs w:val="22"/>
        </w:rPr>
      </w:pPr>
    </w:p>
    <w:p w:rsidR="005F13FF" w:rsidRPr="00CD57E6" w:rsidRDefault="009C45AE">
      <w:pPr>
        <w:jc w:val="both"/>
        <w:rPr>
          <w:rFonts w:asciiTheme="minorHAnsi" w:hAnsiTheme="minorHAnsi"/>
          <w:color w:val="auto"/>
          <w:sz w:val="22"/>
          <w:szCs w:val="22"/>
        </w:rPr>
      </w:pPr>
      <w:r w:rsidRPr="00CD57E6">
        <w:rPr>
          <w:rFonts w:asciiTheme="minorHAnsi" w:hAnsiTheme="minorHAnsi"/>
          <w:color w:val="auto"/>
          <w:sz w:val="22"/>
          <w:szCs w:val="22"/>
        </w:rPr>
        <w:t xml:space="preserve">Tie, kuri kaut reizi devušies pārgājienā, saprot, ka tas nozīmē ne tikai iešanu. Ceļotājam gribas arī baudīt gardu maltīti, nedaudz iepazīt vietējo dzīvi, atpūsties ērtās naktsmājās. Ir lieliski, ja pa ceļam var piepildīt savu ūdens pudeli un uzlādēt viedierīci. Kā atrast šādas vietas? Tās atpazīstamas pēc viegli pamanāmās “Gājējam draudzīgs” zīmes uz durvīm, logā vai citā redzamā vietā. </w:t>
      </w:r>
    </w:p>
    <w:p w:rsidR="005F13FF" w:rsidRPr="00CD57E6" w:rsidRDefault="005F13FF">
      <w:pPr>
        <w:jc w:val="both"/>
        <w:rPr>
          <w:rFonts w:asciiTheme="minorHAnsi" w:hAnsiTheme="minorHAnsi"/>
          <w:color w:val="auto"/>
          <w:sz w:val="22"/>
          <w:szCs w:val="22"/>
        </w:rPr>
      </w:pPr>
    </w:p>
    <w:p w:rsidR="005F13FF" w:rsidRPr="00CD57E6" w:rsidRDefault="009C45AE">
      <w:pPr>
        <w:jc w:val="both"/>
        <w:rPr>
          <w:rFonts w:asciiTheme="minorHAnsi" w:hAnsiTheme="minorHAnsi"/>
          <w:b/>
          <w:bCs/>
          <w:color w:val="auto"/>
          <w:sz w:val="22"/>
          <w:szCs w:val="22"/>
        </w:rPr>
      </w:pPr>
      <w:r w:rsidRPr="00CD57E6">
        <w:rPr>
          <w:rFonts w:asciiTheme="minorHAnsi" w:hAnsiTheme="minorHAnsi"/>
          <w:b/>
          <w:bCs/>
          <w:color w:val="auto"/>
          <w:sz w:val="22"/>
          <w:szCs w:val="22"/>
        </w:rPr>
        <w:t>“Gājējam draudzīgs” zīme</w:t>
      </w:r>
    </w:p>
    <w:p w:rsidR="005F13FF" w:rsidRPr="00CD57E6" w:rsidRDefault="009C45AE">
      <w:pPr>
        <w:jc w:val="both"/>
        <w:rPr>
          <w:rFonts w:asciiTheme="minorHAnsi" w:hAnsiTheme="minorHAnsi"/>
          <w:color w:val="auto"/>
          <w:sz w:val="22"/>
          <w:szCs w:val="22"/>
        </w:rPr>
      </w:pPr>
      <w:r w:rsidRPr="00CD57E6">
        <w:rPr>
          <w:rFonts w:asciiTheme="minorHAnsi" w:hAnsiTheme="minorHAnsi"/>
          <w:color w:val="auto"/>
          <w:sz w:val="22"/>
          <w:szCs w:val="22"/>
        </w:rPr>
        <w:t>“G</w:t>
      </w:r>
      <w:r w:rsidRPr="00CD57E6">
        <w:rPr>
          <w:rFonts w:asciiTheme="minorHAnsi" w:hAnsiTheme="minorHAnsi"/>
          <w:noProof/>
          <w:color w:val="auto"/>
          <w:sz w:val="22"/>
          <w:szCs w:val="22"/>
          <w:lang w:val="en-US" w:eastAsia="en-US"/>
        </w:rPr>
        <w:drawing>
          <wp:anchor distT="0" distB="0" distL="114300" distR="114300" simplePos="0" relativeHeight="251658240" behindDoc="0" locked="0" layoutInCell="0" allowOverlap="1" wp14:anchorId="17C39714" wp14:editId="45879A67">
            <wp:simplePos x="0" y="0"/>
            <wp:positionH relativeFrom="column">
              <wp:posOffset>24765</wp:posOffset>
            </wp:positionH>
            <wp:positionV relativeFrom="paragraph">
              <wp:posOffset>171450</wp:posOffset>
            </wp:positionV>
            <wp:extent cx="859790" cy="837565"/>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8" cstate="print"/>
                    <a:stretch>
                      <a:fillRect/>
                    </a:stretch>
                  </pic:blipFill>
                  <pic:spPr bwMode="auto">
                    <a:xfrm>
                      <a:off x="0" y="0"/>
                      <a:ext cx="859790" cy="837565"/>
                    </a:xfrm>
                    <a:prstGeom prst="rect">
                      <a:avLst/>
                    </a:prstGeom>
                  </pic:spPr>
                </pic:pic>
              </a:graphicData>
            </a:graphic>
          </wp:anchor>
        </w:drawing>
      </w:r>
      <w:r w:rsidRPr="00CD57E6">
        <w:rPr>
          <w:rFonts w:asciiTheme="minorHAnsi" w:hAnsiTheme="minorHAnsi"/>
          <w:color w:val="auto"/>
          <w:sz w:val="22"/>
          <w:szCs w:val="22"/>
        </w:rPr>
        <w:t xml:space="preserve">ājējam draudzīgs / Hiker-friendly” zīme tiek piešķirta tūrisma pakalpojumu sniedzējiem Baltijas valstīs – naktsmītnēm, ēdināšanas vietām, tūrisma informācijas centriem un citiem, kuri atrodas jebkādu pārgājienu maršrutu tuvumā. Zīme norāda, ka uzņēmējs zina pārgājienu ceļotāju vajadzības, piedāvā viņiem būtiskus un nepieciešamus pakalpojumus, piemēram, informāciju par maršrutu, dzeramo ūdeni, pirmās palīdzības aptieciņu, elektroierīču uzlādi, naktsmītnē ir iespēja izžāvēt slapjās un izmazgāt netīrās drēbes, zābakus un citu ekipējumu. </w:t>
      </w:r>
    </w:p>
    <w:p w:rsidR="005F13FF" w:rsidRPr="00CD57E6" w:rsidRDefault="005F13FF">
      <w:pPr>
        <w:jc w:val="both"/>
        <w:rPr>
          <w:rFonts w:asciiTheme="minorHAnsi" w:hAnsiTheme="minorHAnsi"/>
          <w:color w:val="auto"/>
          <w:sz w:val="22"/>
          <w:szCs w:val="22"/>
        </w:rPr>
      </w:pPr>
    </w:p>
    <w:p w:rsidR="005F13FF" w:rsidRPr="00CD57E6" w:rsidRDefault="009C45AE">
      <w:pPr>
        <w:jc w:val="both"/>
        <w:rPr>
          <w:rFonts w:asciiTheme="minorHAnsi" w:hAnsiTheme="minorHAnsi"/>
          <w:color w:val="auto"/>
          <w:sz w:val="22"/>
          <w:szCs w:val="22"/>
        </w:rPr>
      </w:pPr>
      <w:r w:rsidRPr="00CD57E6">
        <w:rPr>
          <w:rFonts w:asciiTheme="minorHAnsi" w:hAnsiTheme="minorHAnsi"/>
          <w:b/>
          <w:bCs/>
          <w:color w:val="auto"/>
          <w:sz w:val="22"/>
          <w:szCs w:val="22"/>
        </w:rPr>
        <w:t>Jaunākie “Gājējam draudzīgs” zīmes saņēmēji</w:t>
      </w:r>
    </w:p>
    <w:p w:rsidR="005F13FF" w:rsidRPr="00CD57E6" w:rsidRDefault="009C45AE">
      <w:pPr>
        <w:jc w:val="both"/>
        <w:rPr>
          <w:rFonts w:asciiTheme="minorHAnsi" w:hAnsiTheme="minorHAnsi"/>
          <w:color w:val="auto"/>
          <w:sz w:val="22"/>
          <w:szCs w:val="22"/>
        </w:rPr>
      </w:pPr>
      <w:r w:rsidRPr="00CD57E6">
        <w:rPr>
          <w:rFonts w:asciiTheme="minorHAnsi" w:hAnsiTheme="minorHAnsi"/>
          <w:color w:val="auto"/>
          <w:sz w:val="22"/>
          <w:szCs w:val="22"/>
        </w:rPr>
        <w:t>Ar 11. oktobri gājējiem draudzīgo uzņēmēju saimei pievienojušies:</w:t>
      </w:r>
    </w:p>
    <w:p w:rsidR="005F13FF" w:rsidRPr="00CD57E6" w:rsidRDefault="009C45AE">
      <w:pPr>
        <w:numPr>
          <w:ilvl w:val="0"/>
          <w:numId w:val="1"/>
        </w:numPr>
        <w:rPr>
          <w:rFonts w:asciiTheme="minorHAnsi" w:hAnsiTheme="minorHAnsi"/>
          <w:color w:val="auto"/>
          <w:sz w:val="22"/>
          <w:szCs w:val="22"/>
        </w:rPr>
      </w:pPr>
      <w:r w:rsidRPr="00CD57E6">
        <w:rPr>
          <w:rFonts w:asciiTheme="minorHAnsi" w:hAnsiTheme="minorHAnsi"/>
          <w:color w:val="auto"/>
          <w:sz w:val="22"/>
          <w:szCs w:val="22"/>
        </w:rPr>
        <w:t>Viesu nams “Cosy Riverside Cottage” Jūrmalā</w:t>
      </w:r>
    </w:p>
    <w:p w:rsidR="005F13FF" w:rsidRPr="00CD57E6" w:rsidRDefault="009C45AE" w:rsidP="008731DA">
      <w:pPr>
        <w:numPr>
          <w:ilvl w:val="0"/>
          <w:numId w:val="1"/>
        </w:numPr>
        <w:rPr>
          <w:rFonts w:asciiTheme="minorHAnsi" w:hAnsiTheme="minorHAnsi"/>
          <w:color w:val="auto"/>
          <w:sz w:val="22"/>
          <w:szCs w:val="22"/>
        </w:rPr>
      </w:pPr>
      <w:r w:rsidRPr="00CD57E6">
        <w:rPr>
          <w:rFonts w:asciiTheme="minorHAnsi" w:hAnsiTheme="minorHAnsi"/>
          <w:color w:val="auto"/>
          <w:sz w:val="22"/>
          <w:szCs w:val="22"/>
        </w:rPr>
        <w:t>Viesu māja “</w:t>
      </w:r>
      <w:r w:rsidR="008731DA" w:rsidRPr="00CD57E6">
        <w:rPr>
          <w:rFonts w:asciiTheme="minorHAnsi" w:hAnsiTheme="minorHAnsi"/>
          <w:color w:val="auto"/>
          <w:sz w:val="22"/>
          <w:szCs w:val="22"/>
        </w:rPr>
        <w:t>Pie Kapteiņa</w:t>
      </w:r>
      <w:r w:rsidRPr="00CD57E6">
        <w:rPr>
          <w:rFonts w:asciiTheme="minorHAnsi" w:hAnsiTheme="minorHAnsi"/>
          <w:color w:val="auto"/>
          <w:sz w:val="22"/>
          <w:szCs w:val="22"/>
        </w:rPr>
        <w:t>” Ventspilī</w:t>
      </w:r>
    </w:p>
    <w:p w:rsidR="005F13FF" w:rsidRPr="00CD57E6" w:rsidRDefault="009C45AE">
      <w:pPr>
        <w:numPr>
          <w:ilvl w:val="0"/>
          <w:numId w:val="1"/>
        </w:numPr>
        <w:rPr>
          <w:rFonts w:asciiTheme="minorHAnsi" w:hAnsiTheme="minorHAnsi"/>
          <w:color w:val="auto"/>
          <w:sz w:val="22"/>
          <w:szCs w:val="22"/>
        </w:rPr>
      </w:pPr>
      <w:r w:rsidRPr="00CD57E6">
        <w:rPr>
          <w:rFonts w:asciiTheme="minorHAnsi" w:hAnsiTheme="minorHAnsi"/>
          <w:color w:val="auto"/>
          <w:sz w:val="22"/>
          <w:szCs w:val="22"/>
        </w:rPr>
        <w:t>Radošā māja “Memberi” Cēsu novadā</w:t>
      </w:r>
    </w:p>
    <w:p w:rsidR="005F13FF" w:rsidRPr="00CD57E6" w:rsidRDefault="009C45AE">
      <w:pPr>
        <w:numPr>
          <w:ilvl w:val="0"/>
          <w:numId w:val="1"/>
        </w:numPr>
        <w:rPr>
          <w:rFonts w:asciiTheme="minorHAnsi" w:hAnsiTheme="minorHAnsi"/>
          <w:color w:val="auto"/>
          <w:sz w:val="22"/>
          <w:szCs w:val="22"/>
        </w:rPr>
      </w:pPr>
      <w:r w:rsidRPr="00CD57E6">
        <w:rPr>
          <w:rFonts w:asciiTheme="minorHAnsi" w:hAnsiTheme="minorHAnsi"/>
          <w:color w:val="auto"/>
          <w:sz w:val="22"/>
          <w:szCs w:val="22"/>
        </w:rPr>
        <w:t>“Likteņdārzs” Aizkraukles novadā</w:t>
      </w:r>
    </w:p>
    <w:p w:rsidR="005F13FF" w:rsidRPr="00CD57E6" w:rsidRDefault="009C45AE">
      <w:pPr>
        <w:numPr>
          <w:ilvl w:val="0"/>
          <w:numId w:val="1"/>
        </w:numPr>
        <w:rPr>
          <w:rFonts w:asciiTheme="minorHAnsi" w:hAnsiTheme="minorHAnsi"/>
          <w:color w:val="auto"/>
          <w:sz w:val="22"/>
          <w:szCs w:val="22"/>
        </w:rPr>
      </w:pPr>
      <w:r w:rsidRPr="00CD57E6">
        <w:rPr>
          <w:rFonts w:asciiTheme="minorHAnsi" w:hAnsiTheme="minorHAnsi"/>
          <w:color w:val="auto"/>
          <w:sz w:val="22"/>
          <w:szCs w:val="22"/>
        </w:rPr>
        <w:t>Skrīveru TIC Aizkraukles novadā</w:t>
      </w:r>
    </w:p>
    <w:p w:rsidR="005F13FF" w:rsidRPr="00CD57E6" w:rsidRDefault="009C45AE">
      <w:pPr>
        <w:numPr>
          <w:ilvl w:val="0"/>
          <w:numId w:val="1"/>
        </w:numPr>
        <w:rPr>
          <w:rFonts w:asciiTheme="minorHAnsi" w:hAnsiTheme="minorHAnsi"/>
          <w:color w:val="auto"/>
          <w:sz w:val="22"/>
          <w:szCs w:val="22"/>
        </w:rPr>
      </w:pPr>
      <w:r w:rsidRPr="00CD57E6">
        <w:rPr>
          <w:rFonts w:asciiTheme="minorHAnsi" w:hAnsiTheme="minorHAnsi"/>
          <w:color w:val="auto"/>
          <w:sz w:val="22"/>
          <w:szCs w:val="22"/>
        </w:rPr>
        <w:t>Viesu nams ‘’Dvina’’ Jēkabpilī</w:t>
      </w:r>
    </w:p>
    <w:p w:rsidR="005F13FF" w:rsidRPr="00CD57E6" w:rsidRDefault="009C45AE">
      <w:pPr>
        <w:rPr>
          <w:rFonts w:asciiTheme="minorHAnsi" w:hAnsiTheme="minorHAnsi"/>
          <w:color w:val="auto"/>
          <w:sz w:val="22"/>
          <w:szCs w:val="22"/>
        </w:rPr>
      </w:pPr>
      <w:r w:rsidRPr="00CD57E6">
        <w:rPr>
          <w:rFonts w:asciiTheme="minorHAnsi" w:hAnsiTheme="minorHAnsi"/>
          <w:color w:val="auto"/>
          <w:sz w:val="22"/>
          <w:szCs w:val="22"/>
        </w:rPr>
        <w:t xml:space="preserve">Plānojot savu pārgājienu, visus “Gājējam draudzīgs / Hiker-friendly” uzņēmumus var atrast </w:t>
      </w:r>
      <w:hyperlink r:id="rId9" w:history="1">
        <w:r w:rsidR="00A06F92" w:rsidRPr="00CD57E6">
          <w:rPr>
            <w:rStyle w:val="Hyperlink"/>
            <w:rFonts w:asciiTheme="minorHAnsi" w:hAnsiTheme="minorHAnsi"/>
            <w:color w:val="auto"/>
            <w:sz w:val="22"/>
            <w:szCs w:val="22"/>
          </w:rPr>
          <w:t>https://baltictrails.eu/lv/coastal/hikerfriendly/map</w:t>
        </w:r>
      </w:hyperlink>
      <w:r w:rsidR="00A06F92" w:rsidRPr="00CD57E6">
        <w:rPr>
          <w:rFonts w:asciiTheme="minorHAnsi" w:hAnsiTheme="minorHAnsi"/>
          <w:color w:val="auto"/>
          <w:sz w:val="22"/>
          <w:szCs w:val="22"/>
        </w:rPr>
        <w:t xml:space="preserve"> </w:t>
      </w:r>
    </w:p>
    <w:p w:rsidR="005F13FF" w:rsidRPr="00CD57E6" w:rsidRDefault="005F13FF">
      <w:pPr>
        <w:jc w:val="both"/>
        <w:rPr>
          <w:rFonts w:asciiTheme="minorHAnsi" w:hAnsiTheme="minorHAnsi"/>
          <w:color w:val="auto"/>
          <w:sz w:val="22"/>
          <w:szCs w:val="22"/>
        </w:rPr>
      </w:pPr>
    </w:p>
    <w:p w:rsidR="005F13FF" w:rsidRPr="00CD57E6" w:rsidRDefault="009C45AE">
      <w:pPr>
        <w:jc w:val="both"/>
        <w:rPr>
          <w:rFonts w:asciiTheme="minorHAnsi" w:hAnsiTheme="minorHAnsi"/>
          <w:b/>
          <w:bCs/>
          <w:color w:val="auto"/>
          <w:sz w:val="22"/>
          <w:szCs w:val="22"/>
        </w:rPr>
      </w:pPr>
      <w:r w:rsidRPr="00CD57E6">
        <w:rPr>
          <w:rFonts w:asciiTheme="minorHAnsi" w:hAnsiTheme="minorHAnsi"/>
          <w:b/>
          <w:bCs/>
          <w:color w:val="auto"/>
          <w:sz w:val="22"/>
          <w:szCs w:val="22"/>
        </w:rPr>
        <w:t>Kā uzņēmēji var iegūt zīmi “Gājējam draudzīgs”</w:t>
      </w:r>
    </w:p>
    <w:p w:rsidR="005F13FF" w:rsidRPr="00CD57E6" w:rsidRDefault="009C45AE">
      <w:pPr>
        <w:jc w:val="both"/>
        <w:rPr>
          <w:rFonts w:asciiTheme="minorHAnsi" w:hAnsiTheme="minorHAnsi"/>
          <w:color w:val="auto"/>
          <w:sz w:val="22"/>
          <w:szCs w:val="22"/>
        </w:rPr>
      </w:pPr>
      <w:r w:rsidRPr="00CD57E6">
        <w:rPr>
          <w:rFonts w:asciiTheme="minorHAnsi" w:hAnsiTheme="minorHAnsi"/>
          <w:color w:val="auto"/>
          <w:sz w:val="22"/>
          <w:szCs w:val="22"/>
        </w:rPr>
        <w:t>Latvijā zīmi piešķir komisija, kurā ir gan valsts iestādes, gan organizācijas, kuras atbalsta kājāmiešanu, aktīvo atpūtu un dabas tūrismu. Šo zīmi var saņemt jebkurš uzņēmējs - tūrisma pakalpojumu sniedzējs visās trijās Baltijas valstīs, kas vēlas piedāvāt kājāmgājējiem nepieciešamos pakalpojumus – ne tikai naktsmītnes, bet arī kafejnīcas, krodziņi un restorāni, tūrisma informācijas centri, degvielas uzpildes stacijas, veikali u.tml.</w:t>
      </w:r>
    </w:p>
    <w:p w:rsidR="005F13FF" w:rsidRPr="00CD57E6" w:rsidRDefault="009C45AE">
      <w:pPr>
        <w:jc w:val="both"/>
        <w:rPr>
          <w:rFonts w:asciiTheme="minorHAnsi" w:hAnsiTheme="minorHAnsi"/>
          <w:color w:val="auto"/>
          <w:sz w:val="22"/>
          <w:szCs w:val="22"/>
        </w:rPr>
      </w:pPr>
      <w:r w:rsidRPr="00CD57E6">
        <w:rPr>
          <w:rFonts w:asciiTheme="minorHAnsi" w:hAnsiTheme="minorHAnsi"/>
          <w:color w:val="auto"/>
          <w:sz w:val="22"/>
          <w:szCs w:val="22"/>
        </w:rPr>
        <w:t xml:space="preserve">Uzņēmēji ar “Gājējam draudzīgs / Hiker-friendly” zīmi un kritērijiem var iepazīties šeit: </w:t>
      </w:r>
      <w:hyperlink r:id="rId10">
        <w:r w:rsidRPr="00CD57E6">
          <w:rPr>
            <w:rStyle w:val="Hyperlink"/>
            <w:rFonts w:asciiTheme="minorHAnsi" w:hAnsiTheme="minorHAnsi"/>
            <w:color w:val="auto"/>
            <w:sz w:val="22"/>
            <w:szCs w:val="22"/>
          </w:rPr>
          <w:t>https://baltictrails.eu/lv/forest/marketing</w:t>
        </w:r>
      </w:hyperlink>
      <w:r w:rsidR="00D539AA" w:rsidRPr="00CD57E6">
        <w:rPr>
          <w:rStyle w:val="Hyperlink"/>
          <w:rFonts w:asciiTheme="minorHAnsi" w:hAnsiTheme="minorHAnsi"/>
          <w:color w:val="auto"/>
          <w:sz w:val="22"/>
          <w:szCs w:val="22"/>
        </w:rPr>
        <w:t>.</w:t>
      </w:r>
      <w:r w:rsidRPr="00CD57E6">
        <w:rPr>
          <w:rFonts w:asciiTheme="minorHAnsi" w:hAnsiTheme="minorHAnsi"/>
          <w:color w:val="auto"/>
          <w:sz w:val="22"/>
          <w:szCs w:val="22"/>
        </w:rPr>
        <w:t xml:space="preserve"> </w:t>
      </w:r>
      <w:r w:rsidR="00DF1857" w:rsidRPr="00CD57E6">
        <w:rPr>
          <w:rFonts w:asciiTheme="minorHAnsi" w:hAnsiTheme="minorHAnsi"/>
          <w:color w:val="auto"/>
          <w:sz w:val="22"/>
          <w:szCs w:val="22"/>
        </w:rPr>
        <w:t xml:space="preserve">Nākamā sēde notiks 10.aprīlī. </w:t>
      </w:r>
    </w:p>
    <w:p w:rsidR="005F13FF" w:rsidRPr="00CD57E6" w:rsidRDefault="005F13FF">
      <w:pPr>
        <w:jc w:val="both"/>
        <w:rPr>
          <w:rFonts w:asciiTheme="minorHAnsi" w:hAnsiTheme="minorHAnsi"/>
          <w:color w:val="auto"/>
          <w:sz w:val="22"/>
          <w:szCs w:val="22"/>
        </w:rPr>
      </w:pPr>
    </w:p>
    <w:p w:rsidR="005F13FF" w:rsidRPr="00CD57E6" w:rsidRDefault="009C45AE">
      <w:pPr>
        <w:rPr>
          <w:rFonts w:asciiTheme="minorHAnsi" w:hAnsiTheme="minorHAnsi"/>
          <w:b/>
          <w:bCs/>
          <w:color w:val="auto"/>
          <w:sz w:val="22"/>
          <w:szCs w:val="22"/>
        </w:rPr>
      </w:pPr>
      <w:r w:rsidRPr="00CD57E6">
        <w:rPr>
          <w:rFonts w:asciiTheme="minorHAnsi" w:hAnsiTheme="minorHAnsi"/>
          <w:b/>
          <w:bCs/>
          <w:color w:val="auto"/>
          <w:sz w:val="22"/>
          <w:szCs w:val="22"/>
        </w:rPr>
        <w:t>Jauni plāni zīmes “Gājējam draudzīgs” attīstībai</w:t>
      </w:r>
    </w:p>
    <w:p w:rsidR="00D539AA" w:rsidRPr="00CD57E6" w:rsidRDefault="009C45AE">
      <w:pPr>
        <w:jc w:val="both"/>
        <w:rPr>
          <w:rFonts w:asciiTheme="minorHAnsi" w:hAnsiTheme="minorHAnsi"/>
          <w:color w:val="auto"/>
          <w:sz w:val="22"/>
          <w:szCs w:val="22"/>
        </w:rPr>
      </w:pPr>
      <w:r w:rsidRPr="00CD57E6">
        <w:rPr>
          <w:rFonts w:asciiTheme="minorHAnsi" w:hAnsiTheme="minorHAnsi"/>
          <w:color w:val="auto"/>
          <w:sz w:val="22"/>
          <w:szCs w:val="22"/>
        </w:rPr>
        <w:t xml:space="preserve">Lai pārgājienu ceļojumus padarītu pieejamākus ikvienam mūsu sabiedrībā, zīme tiks papildināta ar īpašiem simboliem, kas norādīs pārgājienu taku posmus vai vietas, kur vide pielāgota cilvēkiem ar dažādiem ierobežojumiem, piemēram, kustību, redzes vai dzirdes. Baltictrails.eu mājas lapā tiks atzīmēta pieejamības informācija un izmēģināti risinājumi, kas palīdzēs ikvienam ērtāk iegūt ceļojumam nepieciešamo informāciju.  Šie jauninājumi un atsevišķu pārgājienu taku posmu pieejamības uzlabošana tiks veikta projektā "Mežtakas un Jūrtakas pārgājienu taku pieejamības uzlabošana dažādām sociālajām grupām”, sadarbībā ar dažādu sabiedrības grupu organizācijām. </w:t>
      </w:r>
    </w:p>
    <w:p w:rsidR="00D539AA" w:rsidRPr="00CD57E6" w:rsidRDefault="00D539AA">
      <w:pPr>
        <w:jc w:val="both"/>
        <w:rPr>
          <w:rFonts w:asciiTheme="minorHAnsi" w:hAnsiTheme="minorHAnsi"/>
          <w:color w:val="auto"/>
          <w:sz w:val="22"/>
          <w:szCs w:val="22"/>
        </w:rPr>
      </w:pPr>
    </w:p>
    <w:p w:rsidR="005F13FF" w:rsidRPr="00CD57E6" w:rsidRDefault="009C45AE">
      <w:pPr>
        <w:jc w:val="both"/>
        <w:rPr>
          <w:rFonts w:asciiTheme="minorHAnsi" w:hAnsiTheme="minorHAnsi"/>
          <w:color w:val="auto"/>
          <w:sz w:val="22"/>
          <w:szCs w:val="22"/>
        </w:rPr>
      </w:pPr>
      <w:r w:rsidRPr="00CD57E6">
        <w:rPr>
          <w:rFonts w:asciiTheme="minorHAnsi" w:hAnsiTheme="minorHAnsi"/>
          <w:color w:val="auto"/>
          <w:sz w:val="22"/>
          <w:szCs w:val="22"/>
        </w:rPr>
        <w:t xml:space="preserve">Projekta iniciators un vadītājs ir LLTA “Lauku ceļotājs”, piedaloties partneriem no Latvijas un Igaunijas.  Projektu atbalsta Interreg Igaunijas-Latvijas programma. Vairāk informācijas par projektu: </w:t>
      </w:r>
      <w:hyperlink r:id="rId11">
        <w:r w:rsidRPr="00CD57E6">
          <w:rPr>
            <w:rStyle w:val="Hyperlink"/>
            <w:rFonts w:asciiTheme="minorHAnsi" w:hAnsiTheme="minorHAnsi"/>
            <w:color w:val="auto"/>
            <w:sz w:val="22"/>
            <w:szCs w:val="22"/>
          </w:rPr>
          <w:t>"Mežtakas" un "Jūrtakas" pārgājienu taku pieejamības uzlabošana dažādām sociālajām grupām - Par projektu (celotajs.lv)</w:t>
        </w:r>
      </w:hyperlink>
      <w:r w:rsidR="00D539AA" w:rsidRPr="00CD57E6">
        <w:rPr>
          <w:rFonts w:asciiTheme="minorHAnsi" w:hAnsiTheme="minorHAnsi"/>
          <w:color w:val="auto"/>
          <w:sz w:val="22"/>
          <w:szCs w:val="22"/>
        </w:rPr>
        <w:t>.</w:t>
      </w:r>
    </w:p>
    <w:p w:rsidR="00CD57E6" w:rsidRPr="00CD57E6" w:rsidRDefault="00CD57E6">
      <w:pPr>
        <w:jc w:val="both"/>
        <w:rPr>
          <w:rFonts w:asciiTheme="minorHAnsi" w:hAnsiTheme="minorHAnsi"/>
          <w:color w:val="auto"/>
          <w:sz w:val="22"/>
          <w:szCs w:val="22"/>
        </w:rPr>
      </w:pPr>
    </w:p>
    <w:p w:rsidR="00CD57E6" w:rsidRPr="00CD57E6" w:rsidRDefault="00CD57E6">
      <w:pPr>
        <w:jc w:val="both"/>
        <w:rPr>
          <w:rFonts w:asciiTheme="minorHAnsi" w:hAnsiTheme="minorHAnsi"/>
          <w:color w:val="auto"/>
          <w:sz w:val="22"/>
          <w:szCs w:val="22"/>
        </w:rPr>
      </w:pPr>
      <w:r w:rsidRPr="00CD57E6">
        <w:rPr>
          <w:rFonts w:asciiTheme="minorHAnsi" w:hAnsiTheme="minorHAnsi"/>
          <w:color w:val="auto"/>
          <w:sz w:val="22"/>
          <w:szCs w:val="22"/>
        </w:rPr>
        <w:t>Šī aktivitāte tiek veikta kā daļa no projekta "Mežtakas un Jūrtakas pārgājienu taku pieejamības uzlabošana dažādām sociālajām grupām” (EE-LV00013). Projekts tiek īstenots ar Eiropas Savienības Interreg Igaunija-Latvija programmas 2021-2027 finansiālu atblastu. Šī preses ziņa atspoguļo autora viedokli. Programmas vadošā iestāde neatbild par tajā ietvertās informācijas iespējamo izmantošanu.</w:t>
      </w:r>
    </w:p>
    <w:p w:rsidR="00D539AA" w:rsidRPr="00CD57E6" w:rsidRDefault="00D539AA">
      <w:pPr>
        <w:jc w:val="both"/>
        <w:rPr>
          <w:rFonts w:asciiTheme="minorHAnsi" w:hAnsiTheme="minorHAnsi"/>
          <w:color w:val="auto"/>
          <w:sz w:val="22"/>
          <w:szCs w:val="22"/>
        </w:rPr>
      </w:pPr>
    </w:p>
    <w:p w:rsidR="00A06F92" w:rsidRPr="00CD57E6" w:rsidRDefault="00A06F92">
      <w:pPr>
        <w:jc w:val="both"/>
        <w:rPr>
          <w:rFonts w:asciiTheme="minorHAnsi" w:hAnsiTheme="minorHAnsi"/>
          <w:color w:val="auto"/>
          <w:sz w:val="22"/>
          <w:szCs w:val="22"/>
        </w:rPr>
      </w:pPr>
      <w:r w:rsidRPr="00CD57E6">
        <w:rPr>
          <w:rFonts w:asciiTheme="minorHAnsi" w:hAnsiTheme="minorHAnsi"/>
          <w:noProof/>
          <w:color w:val="auto"/>
          <w:sz w:val="22"/>
          <w:szCs w:val="22"/>
          <w:lang w:val="en-US" w:eastAsia="en-US"/>
        </w:rPr>
        <w:drawing>
          <wp:inline distT="0" distB="0" distL="0" distR="0" wp14:anchorId="749766DB" wp14:editId="6F51CF0D">
            <wp:extent cx="3883355" cy="4220308"/>
            <wp:effectExtent l="0" t="0" r="3175" b="889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890788" cy="4228385"/>
                    </a:xfrm>
                    <a:prstGeom prst="rect">
                      <a:avLst/>
                    </a:prstGeom>
                    <a:noFill/>
                    <a:ln w="9525">
                      <a:noFill/>
                      <a:miter lim="800000"/>
                      <a:headEnd/>
                      <a:tailEnd/>
                    </a:ln>
                  </pic:spPr>
                </pic:pic>
              </a:graphicData>
            </a:graphic>
          </wp:inline>
        </w:drawing>
      </w:r>
    </w:p>
    <w:p w:rsidR="005F13FF" w:rsidRPr="00CD57E6" w:rsidRDefault="005F13FF">
      <w:pPr>
        <w:jc w:val="both"/>
        <w:rPr>
          <w:rFonts w:asciiTheme="minorHAnsi" w:eastAsia="Calibri" w:hAnsiTheme="minorHAnsi" w:cs="Calibri"/>
          <w:color w:val="auto"/>
          <w:sz w:val="22"/>
          <w:szCs w:val="22"/>
        </w:rPr>
      </w:pPr>
    </w:p>
    <w:p w:rsidR="005F13FF" w:rsidRPr="00CD57E6" w:rsidRDefault="009C45AE">
      <w:pPr>
        <w:jc w:val="both"/>
        <w:rPr>
          <w:rFonts w:asciiTheme="minorHAnsi" w:hAnsiTheme="minorHAnsi"/>
          <w:color w:val="auto"/>
          <w:sz w:val="22"/>
          <w:szCs w:val="22"/>
        </w:rPr>
      </w:pPr>
      <w:r w:rsidRPr="00CD57E6">
        <w:rPr>
          <w:rFonts w:asciiTheme="minorHAnsi" w:hAnsiTheme="minorHAnsi"/>
          <w:color w:val="auto"/>
          <w:sz w:val="22"/>
          <w:szCs w:val="22"/>
        </w:rPr>
        <w:t>Asnate Ziemele</w:t>
      </w:r>
    </w:p>
    <w:p w:rsidR="005F13FF" w:rsidRPr="00CD57E6" w:rsidRDefault="009C45AE">
      <w:pPr>
        <w:jc w:val="both"/>
        <w:rPr>
          <w:rFonts w:asciiTheme="minorHAnsi" w:hAnsiTheme="minorHAnsi"/>
          <w:color w:val="auto"/>
          <w:sz w:val="22"/>
          <w:szCs w:val="22"/>
        </w:rPr>
      </w:pPr>
      <w:r w:rsidRPr="00CD57E6">
        <w:rPr>
          <w:rFonts w:asciiTheme="minorHAnsi" w:hAnsiTheme="minorHAnsi"/>
          <w:color w:val="auto"/>
          <w:sz w:val="22"/>
          <w:szCs w:val="22"/>
        </w:rPr>
        <w:t>LLTA “Lauku ceļotājs” prezidente</w:t>
      </w:r>
    </w:p>
    <w:p w:rsidR="005F13FF" w:rsidRPr="00CD57E6" w:rsidRDefault="009C45AE">
      <w:pPr>
        <w:jc w:val="both"/>
        <w:rPr>
          <w:rFonts w:asciiTheme="minorHAnsi" w:hAnsiTheme="minorHAnsi"/>
          <w:color w:val="auto"/>
          <w:sz w:val="22"/>
          <w:szCs w:val="22"/>
        </w:rPr>
      </w:pPr>
      <w:r w:rsidRPr="00CD57E6">
        <w:rPr>
          <w:rFonts w:asciiTheme="minorHAnsi" w:hAnsiTheme="minorHAnsi"/>
          <w:color w:val="auto"/>
          <w:sz w:val="22"/>
          <w:szCs w:val="22"/>
        </w:rPr>
        <w:t>T.: +371  29285756</w:t>
      </w:r>
    </w:p>
    <w:p w:rsidR="005F13FF" w:rsidRPr="00CD57E6" w:rsidRDefault="005F13FF">
      <w:pPr>
        <w:jc w:val="both"/>
        <w:rPr>
          <w:rFonts w:asciiTheme="minorHAnsi" w:hAnsiTheme="minorHAnsi"/>
          <w:color w:val="auto"/>
          <w:sz w:val="22"/>
          <w:szCs w:val="22"/>
        </w:rPr>
      </w:pPr>
    </w:p>
    <w:p w:rsidR="00CD57E6" w:rsidRPr="00CD57E6" w:rsidRDefault="00CD57E6">
      <w:pPr>
        <w:jc w:val="both"/>
        <w:rPr>
          <w:rFonts w:asciiTheme="minorHAnsi" w:hAnsiTheme="minorHAnsi"/>
          <w:color w:val="auto"/>
          <w:sz w:val="22"/>
          <w:szCs w:val="22"/>
        </w:rPr>
      </w:pPr>
      <w:r>
        <w:rPr>
          <w:noProof/>
          <w:lang w:val="en-US" w:eastAsia="en-US"/>
        </w:rPr>
        <w:drawing>
          <wp:inline distT="0" distB="0" distL="0" distR="0" wp14:anchorId="5F3D5E00" wp14:editId="0E40F12E">
            <wp:extent cx="5731510" cy="1727835"/>
            <wp:effectExtent l="0" t="0" r="2540" b="5715"/>
            <wp:docPr id="6" name="Picture 1" descr="https://pilv.rtk.ee/apps/files_sharing/publicpreview/5XLqkPg8nmctKzX?file=/English%20jpg_png/jpg/Logo%20Estonia%20-%20Latvia%20Pantone%20Color-01.jpg&amp;fileId=107825&amp;x=2560&amp;y=1440&amp;a=true"/>
            <wp:cNvGraphicFramePr/>
            <a:graphic xmlns:a="http://schemas.openxmlformats.org/drawingml/2006/main">
              <a:graphicData uri="http://schemas.openxmlformats.org/drawingml/2006/picture">
                <pic:pic xmlns:pic="http://schemas.openxmlformats.org/drawingml/2006/picture">
                  <pic:nvPicPr>
                    <pic:cNvPr id="6" name="Picture 1" descr="https://pilv.rtk.ee/apps/files_sharing/publicpreview/5XLqkPg8nmctKzX?file=/English%20jpg_png/jpg/Logo%20Estonia%20-%20Latvia%20Pantone%20Color-01.jpg&amp;fileId=107825&amp;x=2560&amp;y=1440&amp;a=true"/>
                    <pic:cNvPicPr/>
                  </pic:nvPicPr>
                  <pic:blipFill>
                    <a:blip r:embed="rId13" cstate="print"/>
                    <a:srcRect/>
                    <a:stretch>
                      <a:fillRect/>
                    </a:stretch>
                  </pic:blipFill>
                  <pic:spPr bwMode="auto">
                    <a:xfrm>
                      <a:off x="0" y="0"/>
                      <a:ext cx="5731510" cy="1727835"/>
                    </a:xfrm>
                    <a:prstGeom prst="rect">
                      <a:avLst/>
                    </a:prstGeom>
                    <a:noFill/>
                    <a:ln w="9525">
                      <a:noFill/>
                      <a:miter lim="800000"/>
                      <a:headEnd/>
                      <a:tailEnd/>
                    </a:ln>
                  </pic:spPr>
                </pic:pic>
              </a:graphicData>
            </a:graphic>
          </wp:inline>
        </w:drawing>
      </w:r>
      <w:bookmarkStart w:id="0" w:name="_GoBack"/>
      <w:bookmarkEnd w:id="0"/>
    </w:p>
    <w:sectPr w:rsidR="00CD57E6" w:rsidRPr="00CD57E6" w:rsidSect="005F13FF">
      <w:headerReference w:type="default" r:id="rId14"/>
      <w:footerReference w:type="default" r:id="rId15"/>
      <w:pgSz w:w="11906" w:h="16838"/>
      <w:pgMar w:top="1440" w:right="1134" w:bottom="1440" w:left="1134" w:header="360" w:footer="402"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99A" w:rsidRDefault="0070499A" w:rsidP="005F13FF">
      <w:r>
        <w:separator/>
      </w:r>
    </w:p>
  </w:endnote>
  <w:endnote w:type="continuationSeparator" w:id="0">
    <w:p w:rsidR="0070499A" w:rsidRDefault="0070499A" w:rsidP="005F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3FF" w:rsidRDefault="009C45AE">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3" name="image2.png"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99A" w:rsidRDefault="0070499A" w:rsidP="005F13FF">
      <w:r>
        <w:separator/>
      </w:r>
    </w:p>
  </w:footnote>
  <w:footnote w:type="continuationSeparator" w:id="0">
    <w:p w:rsidR="0070499A" w:rsidRDefault="0070499A" w:rsidP="005F1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3FF" w:rsidRDefault="009C45AE">
    <w:pPr>
      <w:tabs>
        <w:tab w:val="center" w:pos="4680"/>
        <w:tab w:val="right" w:pos="9360"/>
      </w:tabs>
      <w:rPr>
        <w:color w:val="000000"/>
        <w:sz w:val="20"/>
        <w:szCs w:val="20"/>
      </w:rPr>
    </w:pPr>
    <w:r>
      <w:rPr>
        <w:color w:val="000000"/>
        <w:sz w:val="20"/>
        <w:szCs w:val="20"/>
      </w:rPr>
      <w:t xml:space="preserve">                                                 </w:t>
    </w:r>
    <w:r>
      <w:rPr>
        <w:noProof/>
        <w:lang w:val="en-US" w:eastAsia="en-US"/>
      </w:rPr>
      <w:drawing>
        <wp:inline distT="0" distB="0" distL="0" distR="0">
          <wp:extent cx="1299845" cy="806450"/>
          <wp:effectExtent l="0" t="0" r="0" b="0"/>
          <wp:docPr id="2" name="image1.png"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LC_veidlapa_header"/>
                  <pic:cNvPicPr>
                    <a:picLocks noChangeAspect="1" noChangeArrowheads="1"/>
                  </pic:cNvPicPr>
                </pic:nvPicPr>
                <pic:blipFill>
                  <a:blip r:embed="rId1"/>
                  <a:stretch>
                    <a:fillRect/>
                  </a:stretch>
                </pic:blipFill>
                <pic:spPr bwMode="auto">
                  <a:xfrm>
                    <a:off x="0" y="0"/>
                    <a:ext cx="1299845" cy="806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14B12"/>
    <w:multiLevelType w:val="multilevel"/>
    <w:tmpl w:val="864697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578F597F"/>
    <w:multiLevelType w:val="multilevel"/>
    <w:tmpl w:val="47A296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3FF"/>
    <w:rsid w:val="000A1F69"/>
    <w:rsid w:val="00460342"/>
    <w:rsid w:val="005C3550"/>
    <w:rsid w:val="005F13FF"/>
    <w:rsid w:val="0070499A"/>
    <w:rsid w:val="008731DA"/>
    <w:rsid w:val="009C45AE"/>
    <w:rsid w:val="00A06BDA"/>
    <w:rsid w:val="00A06F92"/>
    <w:rsid w:val="00C86C5E"/>
    <w:rsid w:val="00CD57E6"/>
    <w:rsid w:val="00D539AA"/>
    <w:rsid w:val="00DF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widowControl w:val="0"/>
    </w:p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B205E2"/>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styleId="Title">
    <w:name w:val="Title"/>
    <w:basedOn w:val="Normal"/>
    <w:next w:val="Normal"/>
    <w:uiPriority w:val="10"/>
    <w:qFormat/>
    <w:rsid w:val="00B205E2"/>
    <w:pPr>
      <w:keepNext/>
      <w:keepLines/>
      <w:spacing w:before="480" w:after="120"/>
    </w:pPr>
    <w:rPr>
      <w:b/>
      <w:sz w:val="72"/>
      <w:szCs w:val="72"/>
    </w:rPr>
  </w:style>
  <w:style w:type="paragraph" w:styleId="Subtitle">
    <w:name w:val="Subtitle"/>
    <w:basedOn w:val="Normal"/>
    <w:next w:val="Normal"/>
    <w:uiPriority w:val="11"/>
    <w:qFormat/>
    <w:rsid w:val="00B205E2"/>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widowControl w:val="0"/>
    </w:p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B205E2"/>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styleId="Title">
    <w:name w:val="Title"/>
    <w:basedOn w:val="Normal"/>
    <w:next w:val="Normal"/>
    <w:uiPriority w:val="10"/>
    <w:qFormat/>
    <w:rsid w:val="00B205E2"/>
    <w:pPr>
      <w:keepNext/>
      <w:keepLines/>
      <w:spacing w:before="480" w:after="120"/>
    </w:pPr>
    <w:rPr>
      <w:b/>
      <w:sz w:val="72"/>
      <w:szCs w:val="72"/>
    </w:rPr>
  </w:style>
  <w:style w:type="paragraph" w:styleId="Subtitle">
    <w:name w:val="Subtitle"/>
    <w:basedOn w:val="Normal"/>
    <w:next w:val="Normal"/>
    <w:uiPriority w:val="11"/>
    <w:qFormat/>
    <w:rsid w:val="00B205E2"/>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elotajs.lv/lv/project/40?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ltictrails.eu/lv/forest/marketing" TargetMode="External"/><Relationship Id="rId4" Type="http://schemas.openxmlformats.org/officeDocument/2006/relationships/settings" Target="settings.xml"/><Relationship Id="rId9" Type="http://schemas.openxmlformats.org/officeDocument/2006/relationships/hyperlink" Target="https://baltictrails.eu/lv/coastal/hikerfriendly/map"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anna</cp:lastModifiedBy>
  <cp:revision>4</cp:revision>
  <dcterms:created xsi:type="dcterms:W3CDTF">2023-10-16T10:33:00Z</dcterms:created>
  <dcterms:modified xsi:type="dcterms:W3CDTF">2023-10-16T11:14:00Z</dcterms:modified>
  <dc:language>en-GB</dc:language>
</cp:coreProperties>
</file>