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96" w:rsidRPr="00B610E9" w:rsidRDefault="00A77917" w:rsidP="009F0C2A">
      <w:pPr>
        <w:shd w:val="clear" w:color="auto" w:fill="FFFFFF" w:themeFill="background1"/>
        <w:jc w:val="both"/>
        <w:rPr>
          <w:rFonts w:asciiTheme="majorHAnsi" w:hAnsiTheme="majorHAnsi"/>
          <w:sz w:val="22"/>
          <w:szCs w:val="22"/>
        </w:rPr>
      </w:pPr>
      <w:r w:rsidRPr="00B610E9">
        <w:rPr>
          <w:rFonts w:asciiTheme="majorHAnsi" w:hAnsiTheme="majorHAnsi" w:cs="Calibri"/>
          <w:color w:val="auto"/>
          <w:sz w:val="22"/>
          <w:szCs w:val="22"/>
          <w:u w:val="single"/>
        </w:rPr>
        <w:t>Ziņa presei</w:t>
      </w:r>
      <w:r w:rsidRPr="00B610E9">
        <w:rPr>
          <w:rFonts w:asciiTheme="majorHAnsi" w:hAnsiTheme="majorHAnsi" w:cs="Calibri"/>
          <w:color w:val="auto"/>
          <w:sz w:val="22"/>
          <w:szCs w:val="22"/>
        </w:rPr>
        <w:tab/>
      </w:r>
      <w:r w:rsidRPr="00B610E9">
        <w:rPr>
          <w:rFonts w:asciiTheme="majorHAnsi" w:hAnsiTheme="majorHAnsi" w:cs="Calibri"/>
          <w:color w:val="auto"/>
          <w:sz w:val="22"/>
          <w:szCs w:val="22"/>
        </w:rPr>
        <w:tab/>
      </w:r>
      <w:r w:rsidRPr="00B610E9">
        <w:rPr>
          <w:rFonts w:asciiTheme="majorHAnsi" w:hAnsiTheme="majorHAnsi" w:cs="Calibri"/>
          <w:color w:val="auto"/>
          <w:sz w:val="22"/>
          <w:szCs w:val="22"/>
        </w:rPr>
        <w:tab/>
      </w:r>
      <w:r w:rsidRPr="00B610E9">
        <w:rPr>
          <w:rFonts w:asciiTheme="majorHAnsi" w:hAnsiTheme="majorHAnsi" w:cs="Calibri"/>
          <w:color w:val="auto"/>
          <w:sz w:val="22"/>
          <w:szCs w:val="22"/>
        </w:rPr>
        <w:tab/>
        <w:t xml:space="preserve"> </w:t>
      </w:r>
      <w:r w:rsidRPr="00B610E9">
        <w:rPr>
          <w:rFonts w:asciiTheme="majorHAnsi" w:hAnsiTheme="majorHAnsi" w:cs="Calibri"/>
          <w:color w:val="auto"/>
          <w:sz w:val="22"/>
          <w:szCs w:val="22"/>
        </w:rPr>
        <w:tab/>
      </w:r>
      <w:r w:rsidRPr="00B610E9">
        <w:rPr>
          <w:rFonts w:asciiTheme="majorHAnsi" w:hAnsiTheme="majorHAnsi" w:cs="Calibri"/>
          <w:color w:val="auto"/>
          <w:sz w:val="22"/>
          <w:szCs w:val="22"/>
        </w:rPr>
        <w:tab/>
      </w:r>
      <w:r w:rsidRPr="00B610E9">
        <w:rPr>
          <w:rFonts w:asciiTheme="majorHAnsi" w:hAnsiTheme="majorHAnsi" w:cs="Calibri"/>
          <w:color w:val="auto"/>
          <w:sz w:val="22"/>
          <w:szCs w:val="22"/>
        </w:rPr>
        <w:tab/>
      </w:r>
      <w:r w:rsidRPr="00B610E9">
        <w:rPr>
          <w:rFonts w:asciiTheme="majorHAnsi" w:hAnsiTheme="majorHAnsi" w:cs="Calibri"/>
          <w:color w:val="auto"/>
          <w:sz w:val="22"/>
          <w:szCs w:val="22"/>
        </w:rPr>
        <w:tab/>
        <w:t xml:space="preserve"> </w:t>
      </w:r>
      <w:r w:rsidRPr="00B610E9">
        <w:rPr>
          <w:rFonts w:asciiTheme="majorHAnsi" w:hAnsiTheme="majorHAnsi" w:cs="Calibri"/>
          <w:color w:val="auto"/>
          <w:sz w:val="22"/>
          <w:szCs w:val="22"/>
        </w:rPr>
        <w:tab/>
      </w:r>
      <w:r w:rsidR="00B610E9" w:rsidRPr="00B610E9">
        <w:rPr>
          <w:rFonts w:asciiTheme="majorHAnsi" w:hAnsiTheme="majorHAnsi" w:cs="Calibri"/>
          <w:color w:val="auto"/>
          <w:sz w:val="22"/>
          <w:szCs w:val="22"/>
        </w:rPr>
        <w:t>28.11.2022</w:t>
      </w:r>
    </w:p>
    <w:p w:rsidR="006B1396" w:rsidRPr="00B610E9" w:rsidRDefault="006B1396">
      <w:pPr>
        <w:jc w:val="center"/>
        <w:rPr>
          <w:rFonts w:asciiTheme="majorHAnsi" w:hAnsiTheme="majorHAnsi" w:cs="Calibri"/>
          <w:b/>
          <w:color w:val="auto"/>
          <w:sz w:val="22"/>
          <w:szCs w:val="22"/>
        </w:rPr>
      </w:pPr>
    </w:p>
    <w:p w:rsidR="006B1396" w:rsidRPr="00B610E9" w:rsidRDefault="006B1396">
      <w:pPr>
        <w:jc w:val="center"/>
        <w:rPr>
          <w:rFonts w:asciiTheme="majorHAnsi" w:hAnsiTheme="majorHAnsi" w:cs="Calibri"/>
          <w:b/>
          <w:color w:val="auto"/>
          <w:sz w:val="22"/>
          <w:szCs w:val="22"/>
        </w:rPr>
      </w:pPr>
    </w:p>
    <w:p w:rsidR="006B1396" w:rsidRPr="00B610E9" w:rsidRDefault="00A77917">
      <w:pPr>
        <w:jc w:val="center"/>
        <w:rPr>
          <w:rFonts w:asciiTheme="majorHAnsi" w:hAnsiTheme="majorHAnsi" w:cs="Calibri"/>
          <w:b/>
          <w:color w:val="auto"/>
          <w:sz w:val="22"/>
          <w:szCs w:val="22"/>
        </w:rPr>
      </w:pPr>
      <w:r w:rsidRPr="00B610E9">
        <w:rPr>
          <w:rFonts w:asciiTheme="majorHAnsi" w:hAnsiTheme="majorHAnsi" w:cs="Calibri"/>
          <w:b/>
          <w:color w:val="auto"/>
          <w:sz w:val="22"/>
          <w:szCs w:val="22"/>
        </w:rPr>
        <w:t>Lauku dzīvesv</w:t>
      </w:r>
      <w:r w:rsidR="00AE5187">
        <w:rPr>
          <w:rFonts w:asciiTheme="majorHAnsi" w:hAnsiTheme="majorHAnsi" w:cs="Calibri"/>
          <w:b/>
          <w:color w:val="auto"/>
          <w:sz w:val="22"/>
          <w:szCs w:val="22"/>
        </w:rPr>
        <w:t>eids ir zaļš dzīvesveids! -   39</w:t>
      </w:r>
      <w:r w:rsidRPr="00B610E9">
        <w:rPr>
          <w:rFonts w:asciiTheme="majorHAnsi" w:hAnsiTheme="majorHAnsi" w:cs="Calibri"/>
          <w:b/>
          <w:color w:val="auto"/>
          <w:sz w:val="22"/>
          <w:szCs w:val="22"/>
        </w:rPr>
        <w:t xml:space="preserve"> saimniecības saņem “Zaļo sertifikātu”</w:t>
      </w:r>
    </w:p>
    <w:p w:rsidR="006B1396" w:rsidRPr="00B610E9" w:rsidRDefault="006B1396">
      <w:pPr>
        <w:jc w:val="center"/>
        <w:rPr>
          <w:rFonts w:asciiTheme="majorHAnsi" w:hAnsiTheme="majorHAnsi" w:cs="Calibri"/>
          <w:b/>
          <w:color w:val="auto"/>
          <w:sz w:val="22"/>
          <w:szCs w:val="22"/>
        </w:rPr>
      </w:pPr>
    </w:p>
    <w:p w:rsidR="006B1396" w:rsidRPr="00B610E9" w:rsidRDefault="00B610E9">
      <w:pPr>
        <w:jc w:val="both"/>
        <w:rPr>
          <w:rFonts w:asciiTheme="majorHAnsi" w:hAnsiTheme="majorHAnsi" w:cs="Calibri"/>
          <w:i/>
          <w:iCs/>
          <w:color w:val="auto"/>
          <w:sz w:val="22"/>
          <w:szCs w:val="22"/>
        </w:rPr>
      </w:pPr>
      <w:r w:rsidRPr="00B610E9">
        <w:rPr>
          <w:rFonts w:asciiTheme="majorHAnsi" w:hAnsiTheme="majorHAnsi" w:cs="Calibri"/>
          <w:i/>
          <w:iCs/>
          <w:color w:val="auto"/>
          <w:sz w:val="22"/>
          <w:szCs w:val="22"/>
        </w:rPr>
        <w:t xml:space="preserve">30. </w:t>
      </w:r>
      <w:r w:rsidR="00A77917" w:rsidRPr="00B610E9">
        <w:rPr>
          <w:rFonts w:asciiTheme="majorHAnsi" w:hAnsiTheme="majorHAnsi" w:cs="Calibri"/>
          <w:i/>
          <w:iCs/>
          <w:color w:val="auto"/>
          <w:sz w:val="22"/>
          <w:szCs w:val="22"/>
        </w:rPr>
        <w:t>novembrī vides kvalitātes zīm</w:t>
      </w:r>
      <w:r w:rsidR="00AE5187">
        <w:rPr>
          <w:rFonts w:asciiTheme="majorHAnsi" w:hAnsiTheme="majorHAnsi" w:cs="Calibri"/>
          <w:i/>
          <w:iCs/>
          <w:color w:val="auto"/>
          <w:sz w:val="22"/>
          <w:szCs w:val="22"/>
        </w:rPr>
        <w:t>i “Zaļais sertifikāts” saņems 39</w:t>
      </w:r>
      <w:r w:rsidR="00A77917" w:rsidRPr="00B610E9">
        <w:rPr>
          <w:rFonts w:asciiTheme="majorHAnsi" w:hAnsiTheme="majorHAnsi" w:cs="Calibri"/>
          <w:i/>
          <w:iCs/>
          <w:color w:val="auto"/>
          <w:sz w:val="22"/>
          <w:szCs w:val="22"/>
        </w:rPr>
        <w:t xml:space="preserve"> lauku tūrisma uzņēmumi. Viņus sveiks sertifikāta komisijas pārstāvji, klātesot ap 100 lauku tūrisma rudens semināra dalībniekiem viesnīcā “Zeit”, Līgatnē.</w:t>
      </w:r>
      <w:bookmarkStart w:id="0" w:name="_GoBack"/>
      <w:bookmarkEnd w:id="0"/>
    </w:p>
    <w:p w:rsidR="006B1396" w:rsidRPr="00B610E9" w:rsidRDefault="006B1396">
      <w:pPr>
        <w:jc w:val="both"/>
        <w:rPr>
          <w:rFonts w:asciiTheme="majorHAnsi" w:hAnsiTheme="majorHAnsi" w:cs="Calibri"/>
          <w:i/>
          <w:iCs/>
          <w:color w:val="auto"/>
          <w:sz w:val="22"/>
          <w:szCs w:val="22"/>
        </w:rPr>
      </w:pPr>
    </w:p>
    <w:p w:rsidR="006B1396" w:rsidRPr="00B610E9" w:rsidRDefault="00A77917">
      <w:pPr>
        <w:jc w:val="both"/>
        <w:rPr>
          <w:rFonts w:asciiTheme="majorHAnsi" w:hAnsiTheme="majorHAnsi"/>
          <w:sz w:val="22"/>
          <w:szCs w:val="22"/>
        </w:rPr>
      </w:pPr>
      <w:r w:rsidRPr="00B610E9">
        <w:rPr>
          <w:rFonts w:asciiTheme="majorHAnsi" w:hAnsiTheme="majorHAnsi"/>
          <w:noProof/>
          <w:sz w:val="22"/>
          <w:szCs w:val="22"/>
          <w:lang w:val="en-US"/>
        </w:rPr>
        <w:drawing>
          <wp:anchor distT="0" distB="0" distL="114935" distR="114935" simplePos="0" relativeHeight="6" behindDoc="0" locked="0" layoutInCell="0" allowOverlap="1" wp14:anchorId="45A0241B" wp14:editId="2B9607A9">
            <wp:simplePos x="0" y="0"/>
            <wp:positionH relativeFrom="column">
              <wp:posOffset>28575</wp:posOffset>
            </wp:positionH>
            <wp:positionV relativeFrom="paragraph">
              <wp:posOffset>86360</wp:posOffset>
            </wp:positionV>
            <wp:extent cx="590550" cy="43243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590550" cy="432435"/>
                    </a:xfrm>
                    <a:prstGeom prst="rect">
                      <a:avLst/>
                    </a:prstGeom>
                  </pic:spPr>
                </pic:pic>
              </a:graphicData>
            </a:graphic>
          </wp:anchor>
        </w:drawing>
      </w:r>
      <w:r w:rsidR="00B610E9">
        <w:rPr>
          <w:rFonts w:asciiTheme="majorHAnsi" w:hAnsiTheme="majorHAnsi" w:cs="Calibri"/>
          <w:b/>
          <w:bCs/>
          <w:color w:val="auto"/>
          <w:sz w:val="22"/>
          <w:szCs w:val="22"/>
        </w:rPr>
        <w:t>“Zaļais s</w:t>
      </w:r>
      <w:r w:rsidRPr="00B610E9">
        <w:rPr>
          <w:rFonts w:asciiTheme="majorHAnsi" w:hAnsiTheme="majorHAnsi" w:cs="Calibri"/>
          <w:b/>
          <w:bCs/>
          <w:color w:val="auto"/>
          <w:sz w:val="22"/>
          <w:szCs w:val="22"/>
        </w:rPr>
        <w:t>ertifikāts</w:t>
      </w:r>
      <w:r w:rsidR="00B610E9">
        <w:rPr>
          <w:rFonts w:asciiTheme="majorHAnsi" w:hAnsiTheme="majorHAnsi" w:cs="Calibri"/>
          <w:b/>
          <w:bCs/>
          <w:color w:val="auto"/>
          <w:sz w:val="22"/>
          <w:szCs w:val="22"/>
        </w:rPr>
        <w:t>”</w:t>
      </w:r>
      <w:r w:rsidRPr="00B610E9">
        <w:rPr>
          <w:rFonts w:asciiTheme="majorHAnsi" w:hAnsiTheme="majorHAnsi" w:cs="Calibri"/>
          <w:color w:val="auto"/>
          <w:sz w:val="22"/>
          <w:szCs w:val="22"/>
        </w:rPr>
        <w:t xml:space="preserve"> ir vides kvalitātes zīme lauku tūrisma saimniecībām, kurās ievēro zaļas saimniekošanas principus, saudzējot resursus, veidojot videi un vietējai kopienai draudzīgu, viesiem ērtu un patīkamu tūrisma piedāvājumu. </w:t>
      </w:r>
      <w:r w:rsidRPr="00B610E9">
        <w:rPr>
          <w:rFonts w:asciiTheme="majorHAnsi" w:hAnsiTheme="majorHAnsi" w:cs="Calibri"/>
          <w:i/>
          <w:color w:val="000000"/>
          <w:sz w:val="22"/>
          <w:szCs w:val="22"/>
        </w:rPr>
        <w:t>Z</w:t>
      </w:r>
      <w:r w:rsidRPr="00B610E9">
        <w:rPr>
          <w:rFonts w:asciiTheme="majorHAnsi" w:hAnsiTheme="majorHAnsi" w:cs="Calibri"/>
          <w:color w:val="000000"/>
          <w:sz w:val="22"/>
          <w:szCs w:val="22"/>
        </w:rPr>
        <w:t>aļā sertifikāta vērtēšana un attīstība notiek ar Latvijas vides aizsardzības fonda atbalstu.</w:t>
      </w:r>
    </w:p>
    <w:p w:rsidR="006B1396" w:rsidRPr="00B610E9" w:rsidRDefault="006B1396">
      <w:pPr>
        <w:jc w:val="both"/>
        <w:rPr>
          <w:rFonts w:asciiTheme="majorHAnsi" w:hAnsiTheme="majorHAnsi" w:cs="Calibri"/>
          <w:color w:val="auto"/>
          <w:sz w:val="22"/>
          <w:szCs w:val="22"/>
        </w:rPr>
      </w:pPr>
    </w:p>
    <w:p w:rsidR="006B1396" w:rsidRPr="00B610E9" w:rsidRDefault="00A77917">
      <w:pPr>
        <w:jc w:val="both"/>
        <w:rPr>
          <w:rFonts w:asciiTheme="majorHAnsi" w:hAnsiTheme="majorHAnsi" w:cs="Calibri"/>
          <w:b/>
          <w:bCs/>
          <w:color w:val="auto"/>
          <w:sz w:val="22"/>
          <w:szCs w:val="22"/>
        </w:rPr>
      </w:pPr>
      <w:r w:rsidRPr="00B610E9">
        <w:rPr>
          <w:rFonts w:asciiTheme="majorHAnsi" w:hAnsiTheme="majorHAnsi" w:cs="Calibri"/>
          <w:b/>
          <w:bCs/>
          <w:color w:val="auto"/>
          <w:sz w:val="22"/>
          <w:szCs w:val="22"/>
        </w:rPr>
        <w:t>Papildināti sertifikāta kritēriji – līdzi laikam</w:t>
      </w:r>
    </w:p>
    <w:p w:rsidR="006B1396" w:rsidRPr="00B610E9" w:rsidRDefault="00A77917">
      <w:pPr>
        <w:jc w:val="both"/>
        <w:rPr>
          <w:rFonts w:asciiTheme="majorHAnsi" w:hAnsiTheme="majorHAnsi"/>
          <w:sz w:val="22"/>
          <w:szCs w:val="22"/>
        </w:rPr>
      </w:pPr>
      <w:r w:rsidRPr="00B610E9">
        <w:rPr>
          <w:rFonts w:asciiTheme="majorHAnsi" w:hAnsiTheme="majorHAnsi" w:cs="Calibri"/>
          <w:color w:val="auto"/>
          <w:sz w:val="22"/>
          <w:szCs w:val="22"/>
        </w:rPr>
        <w:t xml:space="preserve">Šogad LLTA “Lauku ceļotājs” kopā ar vides un ilgtspējas ekspertiem ir krietni pastrādājuši, lai saimniekošana laukos  būtu arvien zaļāka. Specifiski kritēriji izstrādāti kempingiem. Naktsmītņu kritēriju saraksts papildināts ar baseinu, kublu, silto vannu kritērijiem. Jaunie kritēriji atspoguļo reālu zaļās saimniekošanas praksi. To izveidošanā un formulēšanā iesaistījās arī paši lauku tūrisma uzņēmēji, tādēļ jaunie kritēriji un to skaidrojums noderēs tiem, kas vēl tikai apsver savu saimniecību padarīt zaļāku. </w:t>
      </w:r>
    </w:p>
    <w:p w:rsidR="006B1396" w:rsidRPr="00B610E9" w:rsidRDefault="006B1396">
      <w:pPr>
        <w:jc w:val="both"/>
        <w:rPr>
          <w:rFonts w:asciiTheme="majorHAnsi" w:hAnsiTheme="majorHAnsi" w:cs="Calibri"/>
          <w:color w:val="auto"/>
          <w:sz w:val="22"/>
          <w:szCs w:val="22"/>
        </w:rPr>
      </w:pPr>
    </w:p>
    <w:p w:rsidR="006B1396" w:rsidRPr="00B610E9" w:rsidRDefault="00A77917">
      <w:pPr>
        <w:jc w:val="both"/>
        <w:rPr>
          <w:rFonts w:asciiTheme="majorHAnsi" w:hAnsiTheme="majorHAnsi" w:cs="Calibri"/>
          <w:b/>
          <w:bCs/>
          <w:color w:val="auto"/>
          <w:sz w:val="22"/>
          <w:szCs w:val="22"/>
        </w:rPr>
      </w:pPr>
      <w:r w:rsidRPr="00B610E9">
        <w:rPr>
          <w:rFonts w:asciiTheme="majorHAnsi" w:hAnsiTheme="majorHAnsi" w:cs="Calibri"/>
          <w:b/>
          <w:bCs/>
          <w:color w:val="auto"/>
          <w:sz w:val="22"/>
          <w:szCs w:val="22"/>
        </w:rPr>
        <w:t>Zaļajā saimniekošanā iesaistīti arī viesi</w:t>
      </w:r>
    </w:p>
    <w:p w:rsidR="006B1396" w:rsidRPr="00B610E9" w:rsidRDefault="00A77917">
      <w:pPr>
        <w:jc w:val="both"/>
        <w:rPr>
          <w:rFonts w:asciiTheme="majorHAnsi" w:hAnsiTheme="majorHAnsi"/>
          <w:color w:val="auto"/>
          <w:sz w:val="22"/>
          <w:szCs w:val="22"/>
        </w:rPr>
      </w:pPr>
      <w:r w:rsidRPr="00B610E9">
        <w:rPr>
          <w:rFonts w:asciiTheme="majorHAnsi" w:hAnsiTheme="majorHAnsi"/>
          <w:color w:val="auto"/>
          <w:sz w:val="22"/>
          <w:szCs w:val="22"/>
        </w:rPr>
        <w:t>Sertifikātu saņēmušie saimnieki kļūst par zaļā dzīvesveida vēstnešiem. Jau pie ārdurvīm Zaļā sertifikāta logo norāda, ka šeit dzīvo videi un dabai draudzīgi. Vienota stila vizuālas norādes telpās atgādina par mājas kārtību un iedrošina viesus uz videi draudzīgu rīcību, piemēram, kā šķirojami atkritumi, lai samazinātu to daudzumu. Daudzviet ir norādes, ka krāna ūdens ir droši dzerams. Dodoties pastaigā, to var arī uzpildīt līdzņemtā vairākkārt lietojamā traukā. Tādā veidā tiek samazināts plastmasas pudeļu patēriņš.</w:t>
      </w:r>
    </w:p>
    <w:p w:rsidR="006B1396" w:rsidRPr="00B610E9" w:rsidRDefault="006B1396">
      <w:pPr>
        <w:jc w:val="both"/>
        <w:rPr>
          <w:rFonts w:asciiTheme="majorHAnsi" w:hAnsiTheme="majorHAnsi"/>
          <w:color w:val="auto"/>
          <w:sz w:val="22"/>
          <w:szCs w:val="22"/>
        </w:rPr>
      </w:pPr>
    </w:p>
    <w:p w:rsidR="006B1396" w:rsidRPr="00B610E9" w:rsidRDefault="00A77917">
      <w:pPr>
        <w:jc w:val="both"/>
        <w:rPr>
          <w:rFonts w:asciiTheme="majorHAnsi" w:hAnsiTheme="majorHAnsi" w:cs="Calibri"/>
          <w:b/>
          <w:bCs/>
          <w:color w:val="auto"/>
          <w:sz w:val="22"/>
          <w:szCs w:val="22"/>
        </w:rPr>
      </w:pPr>
      <w:r w:rsidRPr="00B610E9">
        <w:rPr>
          <w:rFonts w:asciiTheme="majorHAnsi" w:hAnsiTheme="majorHAnsi" w:cs="Calibri"/>
          <w:b/>
          <w:bCs/>
          <w:color w:val="auto"/>
          <w:sz w:val="22"/>
          <w:szCs w:val="22"/>
        </w:rPr>
        <w:t>Pieredzes apmaiņa un mācības saimniekiem</w:t>
      </w:r>
    </w:p>
    <w:p w:rsidR="006B1396" w:rsidRPr="00B610E9" w:rsidRDefault="00A77917">
      <w:pPr>
        <w:jc w:val="both"/>
        <w:rPr>
          <w:rFonts w:asciiTheme="majorHAnsi" w:hAnsiTheme="majorHAnsi"/>
          <w:sz w:val="22"/>
          <w:szCs w:val="22"/>
        </w:rPr>
      </w:pPr>
      <w:r w:rsidRPr="00B610E9">
        <w:rPr>
          <w:rFonts w:asciiTheme="majorHAnsi" w:hAnsiTheme="majorHAnsi" w:cs="Calibri"/>
          <w:color w:val="auto"/>
          <w:sz w:val="22"/>
          <w:szCs w:val="22"/>
        </w:rPr>
        <w:t xml:space="preserve">Labākā mācīšanās ir no praktiskās pieredzes, tādēļ šogad esam paredzējuši gan jaunas apmācības, gan pieredzes braucienus pa Zaļā sertifikāta saimniecībām. To laikā saimnieki var apskatīt labākos un izdevīgākos risinājumus, cits no cita saņemot noderīgus padomus. </w:t>
      </w:r>
    </w:p>
    <w:p w:rsidR="006B1396" w:rsidRPr="00B610E9" w:rsidRDefault="00A77917">
      <w:pPr>
        <w:jc w:val="both"/>
        <w:rPr>
          <w:rFonts w:asciiTheme="majorHAnsi" w:hAnsiTheme="majorHAnsi" w:cs="Calibri"/>
          <w:color w:val="auto"/>
          <w:sz w:val="22"/>
          <w:szCs w:val="22"/>
        </w:rPr>
      </w:pPr>
      <w:r w:rsidRPr="00B610E9">
        <w:rPr>
          <w:rFonts w:asciiTheme="majorHAnsi" w:hAnsiTheme="majorHAnsi" w:cs="Calibri"/>
          <w:color w:val="auto"/>
          <w:sz w:val="22"/>
          <w:szCs w:val="22"/>
        </w:rPr>
        <w:t>Lielisks pieredzes apmaiņas forums ir lauku tūrisma nozares pasākumi. 30. novembra lauku tūrisma semināram pieteikušies ap 100 dalībnieku. Pasākuma laikā Zaļā sertifikāta komisijas pārstāvji pasniegs sertifikātus šī gada saņēmējiem</w:t>
      </w:r>
      <w:r w:rsidR="00114D3F" w:rsidRPr="00B610E9">
        <w:rPr>
          <w:rFonts w:asciiTheme="majorHAnsi" w:hAnsiTheme="majorHAnsi" w:cs="Calibri"/>
          <w:color w:val="auto"/>
          <w:sz w:val="22"/>
          <w:szCs w:val="22"/>
        </w:rPr>
        <w:t xml:space="preserve"> – šogad to ir 39, no kuriem 19 būs klāt pasākumā</w:t>
      </w:r>
      <w:r w:rsidRPr="00B610E9">
        <w:rPr>
          <w:rFonts w:asciiTheme="majorHAnsi" w:hAnsiTheme="majorHAnsi" w:cs="Calibri"/>
          <w:color w:val="auto"/>
          <w:sz w:val="22"/>
          <w:szCs w:val="22"/>
        </w:rPr>
        <w:t xml:space="preserve">.   Klātesošie </w:t>
      </w:r>
      <w:r w:rsidR="00114D3F" w:rsidRPr="00B610E9">
        <w:rPr>
          <w:rFonts w:asciiTheme="majorHAnsi" w:hAnsiTheme="majorHAnsi" w:cs="Calibri"/>
          <w:color w:val="auto"/>
          <w:sz w:val="22"/>
          <w:szCs w:val="22"/>
        </w:rPr>
        <w:t xml:space="preserve">komisijas </w:t>
      </w:r>
      <w:r w:rsidRPr="00B610E9">
        <w:rPr>
          <w:rFonts w:asciiTheme="majorHAnsi" w:hAnsiTheme="majorHAnsi" w:cs="Calibri"/>
          <w:color w:val="auto"/>
          <w:sz w:val="22"/>
          <w:szCs w:val="22"/>
        </w:rPr>
        <w:t>eksperti, kuriem interesenti varēs uzdot praktiskus jautājumus:  elektroauto uzlādes ierīkošanas speciālists Raitis Mazjānis, enerģijas un apkures eksperts Edgars Vīgants, Dabas Aizsardzības pārvaldes pārstāve Agnese Balandiņa, vides ekspertes Undīne Būde un Ērika Lagzdiņa, biologs Juris Smaļinskis.</w:t>
      </w:r>
    </w:p>
    <w:p w:rsidR="006B1396" w:rsidRPr="00B610E9" w:rsidRDefault="006B1396">
      <w:pPr>
        <w:jc w:val="both"/>
        <w:rPr>
          <w:rFonts w:asciiTheme="majorHAnsi" w:hAnsiTheme="majorHAnsi" w:cs="Calibri"/>
          <w:color w:val="auto"/>
          <w:sz w:val="22"/>
          <w:szCs w:val="22"/>
        </w:rPr>
      </w:pPr>
    </w:p>
    <w:p w:rsidR="006B1396" w:rsidRPr="00B610E9" w:rsidRDefault="00A77917">
      <w:pPr>
        <w:jc w:val="both"/>
        <w:rPr>
          <w:rFonts w:asciiTheme="majorHAnsi" w:hAnsiTheme="majorHAnsi"/>
          <w:sz w:val="22"/>
          <w:szCs w:val="22"/>
        </w:rPr>
      </w:pPr>
      <w:r w:rsidRPr="00B610E9">
        <w:rPr>
          <w:rFonts w:asciiTheme="majorHAnsi" w:hAnsiTheme="majorHAnsi" w:cs="Calibri"/>
          <w:color w:val="auto"/>
          <w:sz w:val="22"/>
          <w:szCs w:val="22"/>
        </w:rPr>
        <w:t xml:space="preserve">Īsam ieskatam par to, ko nozīmē saimniekot zaļi, izveidoti pieci video, kur dažādu veidu lauku tūrisma uzņēmumu saimnieki iepazīstina ar savu pieredzi un motivāciju. Tie ir – atpūtas komplekss “Turbas” mazās Juglas krastos, viesu nams un kempings “Ūši” Slīteres nacionālajā parkā, viesu nams "Kosīši" Ziemeļvidzemes biosfēras rezervātā, viesu nams "Stikāni" Lubāna mitrājā, un viesu māja "Senlīči" pie Lielupes. </w:t>
      </w:r>
    </w:p>
    <w:p w:rsidR="006B1396" w:rsidRPr="00B610E9" w:rsidRDefault="00A77917">
      <w:pPr>
        <w:jc w:val="both"/>
        <w:rPr>
          <w:rFonts w:asciiTheme="majorHAnsi" w:hAnsiTheme="majorHAnsi"/>
          <w:sz w:val="22"/>
          <w:szCs w:val="22"/>
        </w:rPr>
      </w:pPr>
      <w:r w:rsidRPr="00B610E9">
        <w:rPr>
          <w:rFonts w:asciiTheme="majorHAnsi" w:hAnsiTheme="majorHAnsi" w:cs="Calibri"/>
          <w:color w:val="auto"/>
          <w:sz w:val="22"/>
          <w:szCs w:val="22"/>
        </w:rPr>
        <w:t>Video skatāmi</w:t>
      </w:r>
      <w:r w:rsidRPr="00B610E9">
        <w:rPr>
          <w:rFonts w:asciiTheme="majorHAnsi" w:hAnsiTheme="majorHAnsi" w:cs="Calibri"/>
          <w:b/>
          <w:color w:val="auto"/>
          <w:sz w:val="22"/>
          <w:szCs w:val="22"/>
        </w:rPr>
        <w:t xml:space="preserve"> </w:t>
      </w:r>
      <w:hyperlink r:id="rId8">
        <w:r w:rsidRPr="00B610E9">
          <w:rPr>
            <w:rStyle w:val="Hyperlink"/>
            <w:rFonts w:asciiTheme="majorHAnsi" w:hAnsiTheme="majorHAnsi"/>
            <w:sz w:val="22"/>
            <w:szCs w:val="22"/>
          </w:rPr>
          <w:t>http://www.celotajs.lv/lv/c/prof/certificates/green_certificate/experiences</w:t>
        </w:r>
      </w:hyperlink>
      <w:r w:rsidRPr="00B610E9">
        <w:rPr>
          <w:rFonts w:asciiTheme="majorHAnsi" w:hAnsiTheme="majorHAnsi" w:cs="Calibri"/>
          <w:color w:val="auto"/>
          <w:sz w:val="22"/>
          <w:szCs w:val="22"/>
        </w:rPr>
        <w:t xml:space="preserve"> </w:t>
      </w:r>
      <w:r w:rsidR="00B610E9" w:rsidRPr="00B610E9">
        <w:rPr>
          <w:rFonts w:asciiTheme="majorHAnsi" w:hAnsiTheme="majorHAnsi" w:cs="Calibri"/>
          <w:b/>
          <w:color w:val="auto"/>
          <w:sz w:val="22"/>
          <w:szCs w:val="22"/>
        </w:rPr>
        <w:br/>
      </w:r>
      <w:r w:rsidR="00B610E9" w:rsidRPr="00B610E9">
        <w:rPr>
          <w:rFonts w:asciiTheme="majorHAnsi" w:hAnsiTheme="majorHAnsi" w:cs="Calibri"/>
          <w:b/>
          <w:color w:val="auto"/>
          <w:sz w:val="22"/>
          <w:szCs w:val="22"/>
        </w:rPr>
        <w:br/>
      </w:r>
      <w:r w:rsidRPr="00B610E9">
        <w:rPr>
          <w:rFonts w:asciiTheme="majorHAnsi" w:hAnsiTheme="majorHAnsi" w:cs="Calibri"/>
          <w:b/>
          <w:color w:val="auto"/>
          <w:sz w:val="22"/>
          <w:szCs w:val="22"/>
        </w:rPr>
        <w:br/>
      </w:r>
      <w:r w:rsidRPr="00B610E9">
        <w:rPr>
          <w:rFonts w:asciiTheme="majorHAnsi" w:hAnsiTheme="majorHAnsi" w:cs="Calibri"/>
          <w:b/>
          <w:bCs/>
          <w:color w:val="auto"/>
          <w:sz w:val="22"/>
          <w:szCs w:val="22"/>
        </w:rPr>
        <w:lastRenderedPageBreak/>
        <w:t xml:space="preserve">Zaļā sertifikāta saņēmēji šogad </w:t>
      </w:r>
    </w:p>
    <w:p w:rsidR="006B1396" w:rsidRPr="00B610E9" w:rsidRDefault="00A77917">
      <w:pPr>
        <w:jc w:val="both"/>
        <w:rPr>
          <w:rFonts w:asciiTheme="majorHAnsi" w:hAnsiTheme="majorHAnsi"/>
          <w:sz w:val="22"/>
          <w:szCs w:val="22"/>
        </w:rPr>
      </w:pPr>
      <w:r w:rsidRPr="00B610E9">
        <w:rPr>
          <w:rFonts w:asciiTheme="majorHAnsi" w:hAnsiTheme="majorHAnsi" w:cs="Calibri"/>
          <w:color w:val="auto"/>
          <w:sz w:val="22"/>
          <w:szCs w:val="22"/>
        </w:rPr>
        <w:t xml:space="preserve">Starp Zaļā sertifikāta saņēmējiem ir viesu mājas, kempingi, lauku mājas, brīvdienu mājas, viesnīcas un citi. Vairāk informācijas par katru no šeit nosauktajiem var atrast </w:t>
      </w:r>
      <w:hyperlink r:id="rId9">
        <w:r w:rsidRPr="00B610E9">
          <w:rPr>
            <w:rStyle w:val="Hyperlink"/>
            <w:rFonts w:asciiTheme="majorHAnsi" w:hAnsiTheme="majorHAnsi"/>
            <w:sz w:val="22"/>
            <w:szCs w:val="22"/>
          </w:rPr>
          <w:t>www.celotajs.lv</w:t>
        </w:r>
      </w:hyperlink>
      <w:r w:rsidRPr="00B610E9">
        <w:rPr>
          <w:rFonts w:asciiTheme="majorHAnsi" w:hAnsiTheme="majorHAnsi" w:cs="Calibri"/>
          <w:color w:val="auto"/>
          <w:sz w:val="22"/>
          <w:szCs w:val="22"/>
        </w:rPr>
        <w:t xml:space="preserve"> sdadaļā  Zaļās Brīvdienas.  Zaļo Sertifikātu šogad saņem:</w:t>
      </w:r>
    </w:p>
    <w:p w:rsidR="006B1396" w:rsidRPr="00B610E9" w:rsidRDefault="00A77917">
      <w:pPr>
        <w:widowControl/>
        <w:jc w:val="both"/>
        <w:rPr>
          <w:rFonts w:asciiTheme="majorHAnsi" w:hAnsiTheme="majorHAnsi"/>
          <w:sz w:val="22"/>
          <w:szCs w:val="22"/>
        </w:rPr>
      </w:pPr>
      <w:r w:rsidRPr="00B610E9">
        <w:rPr>
          <w:rFonts w:asciiTheme="majorHAnsi" w:eastAsia="Times New Roman" w:hAnsiTheme="majorHAnsi" w:cs="Cambria"/>
          <w:color w:val="000000"/>
          <w:sz w:val="22"/>
          <w:szCs w:val="22"/>
        </w:rPr>
        <w:t xml:space="preserve">Lauku māja AIZUPMĀJAS, Brīvdienu māja BRAMAŅI, Lauku māja DIENIŅAS, Lauku māja DZIRNUPES, Viesu māja EZERNIEKI, Brīvdienu māja EZERZEMES, Brīvdienu māja GĀZNIEKI, </w:t>
      </w:r>
      <w:r w:rsidRPr="00B610E9">
        <w:rPr>
          <w:rFonts w:asciiTheme="majorHAnsi" w:hAnsiTheme="majorHAnsi" w:cs="Cambria"/>
          <w:color w:val="000000"/>
          <w:sz w:val="22"/>
          <w:szCs w:val="22"/>
        </w:rPr>
        <w:t xml:space="preserve">Lauku māja JAUN-IEVIŅAS, </w:t>
      </w:r>
      <w:r w:rsidRPr="00B610E9">
        <w:rPr>
          <w:rFonts w:asciiTheme="majorHAnsi" w:eastAsia="Times New Roman" w:hAnsiTheme="majorHAnsi" w:cs="Cambria"/>
          <w:color w:val="000000"/>
          <w:sz w:val="22"/>
          <w:szCs w:val="22"/>
        </w:rPr>
        <w:t>Brīvdienu māja KASTAŅAS, viesnīca KĀRĻAMUIŽA, Viesu māja KUČURU DZIRNAVAS, Kempings LABIRINTI, Lauku māja LAUCIŅI, viesnīca KLIDZIŅA, Viesu nams MAURIŅI, viesnīca MAZMEŽOTNES MUIŽA, Viesu māja MEŽA SALAS, Viesu nams STIKĀNI, Viesu māja PILSĒTNIEKI, Viesu māja PĪTAGI, Viesu māja PŪPOLI, Uzņēmums ĶIPLOKU PASAULE, Brīvdienu māja RŪĶĪŠI, Viesu māja SAULE, Viesu māja SPĀRE, atpūtas komplekss TURBAS, viesnīca un kempings Usma SPA, Brīvdienu māja ŪŠI, Kempings ŪŠI, Brīvdienu māja VĒJAVAS, Viesu māja SENLĪČI, Kempings APAĻKALNS, Kempings LAKESIDE, Brīvdienu māja RAGACIEMA SKADIŅI, Zemnieku saimniecība BĒRZIŅI, viesnīca OTTO Hotel &amp; Sun, Brīvdienu māja KOSĪŠI, Kempings EZERPRIEDES, Lauku māja LŪĶI.</w:t>
      </w:r>
    </w:p>
    <w:p w:rsidR="006B1396" w:rsidRPr="00B610E9" w:rsidRDefault="006B1396">
      <w:pPr>
        <w:jc w:val="both"/>
        <w:rPr>
          <w:rFonts w:asciiTheme="majorHAnsi" w:hAnsiTheme="majorHAnsi" w:cs="Cambria"/>
          <w:color w:val="000000"/>
          <w:sz w:val="22"/>
          <w:szCs w:val="22"/>
        </w:rPr>
      </w:pPr>
    </w:p>
    <w:p w:rsidR="006B1396" w:rsidRPr="00B610E9" w:rsidRDefault="00A77917">
      <w:pPr>
        <w:jc w:val="both"/>
        <w:rPr>
          <w:rFonts w:asciiTheme="majorHAnsi" w:hAnsiTheme="majorHAnsi" w:cs="Calibri"/>
          <w:b/>
          <w:color w:val="auto"/>
          <w:sz w:val="22"/>
          <w:szCs w:val="22"/>
        </w:rPr>
      </w:pPr>
      <w:r w:rsidRPr="00B610E9">
        <w:rPr>
          <w:rFonts w:asciiTheme="majorHAnsi" w:hAnsiTheme="majorHAnsi" w:cs="Calibri"/>
          <w:b/>
          <w:color w:val="auto"/>
          <w:sz w:val="22"/>
          <w:szCs w:val="22"/>
        </w:rPr>
        <w:t>Kas var iegūt Zaļo Sertifikātu</w:t>
      </w:r>
    </w:p>
    <w:p w:rsidR="006B1396" w:rsidRPr="00B610E9" w:rsidRDefault="00A77917">
      <w:pPr>
        <w:jc w:val="both"/>
        <w:rPr>
          <w:rFonts w:asciiTheme="majorHAnsi" w:hAnsiTheme="majorHAnsi"/>
          <w:sz w:val="22"/>
          <w:szCs w:val="22"/>
        </w:rPr>
      </w:pPr>
      <w:r w:rsidRPr="00B610E9">
        <w:rPr>
          <w:rFonts w:asciiTheme="majorHAnsi" w:hAnsiTheme="majorHAnsi" w:cs="Calibri"/>
          <w:color w:val="auto"/>
          <w:sz w:val="22"/>
          <w:szCs w:val="22"/>
        </w:rPr>
        <w:t xml:space="preserve">Zaļo Sertifikātu vides un tūrisma ekspertu komisija piešķir viesu namiem, brīvdienu mājām, ražojošām saimniecībām, ēdināšanas uzņēmumiem, kempingiem.  Lauku viesnīcas un lauku mājas tiek vērtētas pēc viesu namu kritērijiem. No nākamā gada uz Zaļo Sertifikātu vairs nevarēs pretendēt publiskie tūrisma pakalpojumu sniedzēji. Sertifikāts tiks pasniegts tikai privātiem uzņēmējiem, </w:t>
      </w:r>
      <w:r w:rsidR="00114D3F" w:rsidRPr="00B610E9">
        <w:rPr>
          <w:rFonts w:asciiTheme="majorHAnsi" w:hAnsiTheme="majorHAnsi" w:cs="Calibri"/>
          <w:color w:val="auto"/>
          <w:sz w:val="22"/>
          <w:szCs w:val="22"/>
        </w:rPr>
        <w:t>un tiem jādarbojas</w:t>
      </w:r>
      <w:r w:rsidRPr="00B610E9">
        <w:rPr>
          <w:rFonts w:asciiTheme="majorHAnsi" w:hAnsiTheme="majorHAnsi" w:cs="Calibri"/>
          <w:color w:val="auto"/>
          <w:sz w:val="22"/>
          <w:szCs w:val="22"/>
        </w:rPr>
        <w:t xml:space="preserve"> viesmīlības jomā. </w:t>
      </w:r>
    </w:p>
    <w:p w:rsidR="006B1396" w:rsidRPr="00B610E9" w:rsidRDefault="00A77917">
      <w:pPr>
        <w:jc w:val="both"/>
        <w:rPr>
          <w:rFonts w:asciiTheme="majorHAnsi" w:hAnsiTheme="majorHAnsi"/>
          <w:sz w:val="22"/>
          <w:szCs w:val="22"/>
        </w:rPr>
      </w:pPr>
      <w:r w:rsidRPr="00B610E9">
        <w:rPr>
          <w:rFonts w:asciiTheme="majorHAnsi" w:hAnsiTheme="majorHAnsi" w:cs="Calibri"/>
          <w:color w:val="auto"/>
          <w:sz w:val="22"/>
          <w:szCs w:val="22"/>
        </w:rPr>
        <w:t xml:space="preserve">Uzņēmēji, kuri apsver pieteikties Zaļajam Sertifikātam, var aizpildīt uzņēmuma pašnovērtējuma anketu, lai iepazītos ar sertifikāta jomām, kritērijiem un skaidrojumiem:  </w:t>
      </w:r>
      <w:hyperlink r:id="rId10">
        <w:r w:rsidRPr="00B610E9">
          <w:rPr>
            <w:rStyle w:val="Hyperlink"/>
            <w:rFonts w:asciiTheme="majorHAnsi" w:hAnsiTheme="majorHAnsi"/>
            <w:sz w:val="22"/>
            <w:szCs w:val="22"/>
          </w:rPr>
          <w:t>http://www.celotajs.lv/zalais</w:t>
        </w:r>
      </w:hyperlink>
      <w:r w:rsidRPr="00B610E9">
        <w:rPr>
          <w:rFonts w:asciiTheme="majorHAnsi" w:hAnsiTheme="majorHAnsi" w:cs="Calibri"/>
          <w:color w:val="auto"/>
          <w:sz w:val="22"/>
          <w:szCs w:val="22"/>
        </w:rPr>
        <w:t>.</w:t>
      </w:r>
    </w:p>
    <w:p w:rsidR="006B1396" w:rsidRPr="00B610E9" w:rsidRDefault="006B1396">
      <w:pPr>
        <w:jc w:val="both"/>
        <w:rPr>
          <w:rFonts w:asciiTheme="majorHAnsi" w:hAnsiTheme="majorHAnsi" w:cs="Calibri"/>
          <w:color w:val="auto"/>
          <w:sz w:val="22"/>
          <w:szCs w:val="22"/>
        </w:rPr>
      </w:pPr>
    </w:p>
    <w:p w:rsidR="006B1396" w:rsidRPr="00B610E9" w:rsidRDefault="006B1396">
      <w:pPr>
        <w:jc w:val="both"/>
        <w:rPr>
          <w:rFonts w:asciiTheme="majorHAnsi" w:hAnsiTheme="majorHAnsi" w:cs="Calibri"/>
          <w:color w:val="auto"/>
          <w:sz w:val="22"/>
          <w:szCs w:val="22"/>
        </w:rPr>
      </w:pPr>
    </w:p>
    <w:p w:rsidR="006B1396" w:rsidRPr="00B610E9" w:rsidRDefault="00A77917">
      <w:pPr>
        <w:rPr>
          <w:rFonts w:asciiTheme="majorHAnsi" w:hAnsiTheme="majorHAnsi" w:cs="Calibri"/>
          <w:color w:val="auto"/>
          <w:sz w:val="22"/>
          <w:szCs w:val="22"/>
        </w:rPr>
      </w:pPr>
      <w:r w:rsidRPr="00B610E9">
        <w:rPr>
          <w:rFonts w:asciiTheme="majorHAnsi" w:hAnsiTheme="majorHAnsi" w:cs="Calibri"/>
          <w:color w:val="auto"/>
          <w:sz w:val="22"/>
          <w:szCs w:val="22"/>
        </w:rPr>
        <w:t xml:space="preserve">Asnāte Ziemele, </w:t>
      </w:r>
      <w:r w:rsidRPr="00B610E9">
        <w:rPr>
          <w:rFonts w:asciiTheme="majorHAnsi" w:hAnsiTheme="majorHAnsi" w:cs="Calibri"/>
          <w:color w:val="auto"/>
          <w:sz w:val="22"/>
          <w:szCs w:val="22"/>
        </w:rPr>
        <w:br/>
        <w:t>Latvijas Lauku tūrisma asociācijas “Lauku ceļotājs” prezidente (tel. 29285756)</w:t>
      </w:r>
    </w:p>
    <w:p w:rsidR="006B1396" w:rsidRPr="00B610E9" w:rsidRDefault="006B1396">
      <w:pPr>
        <w:rPr>
          <w:rFonts w:asciiTheme="majorHAnsi" w:hAnsiTheme="majorHAnsi" w:cs="Calibri"/>
          <w:color w:val="auto"/>
          <w:sz w:val="22"/>
          <w:szCs w:val="22"/>
        </w:rPr>
      </w:pPr>
    </w:p>
    <w:p w:rsidR="006B1396" w:rsidRPr="00B610E9" w:rsidRDefault="00A77917">
      <w:pPr>
        <w:jc w:val="both"/>
        <w:rPr>
          <w:rFonts w:asciiTheme="majorHAnsi" w:hAnsiTheme="majorHAnsi" w:cs="Calibri"/>
          <w:i/>
          <w:color w:val="000000"/>
          <w:sz w:val="22"/>
          <w:szCs w:val="22"/>
        </w:rPr>
      </w:pPr>
      <w:r w:rsidRPr="00B610E9">
        <w:rPr>
          <w:rFonts w:asciiTheme="majorHAnsi" w:hAnsiTheme="majorHAnsi" w:cs="Calibri"/>
          <w:i/>
          <w:color w:val="000000"/>
          <w:sz w:val="22"/>
          <w:szCs w:val="22"/>
        </w:rPr>
        <w:t xml:space="preserve">Zaļā sertifikāta vērtēšana un attīstība notiek ar Latvijas vides aizsardzības fonda </w:t>
      </w:r>
      <w:r w:rsidR="00BD2E55">
        <w:rPr>
          <w:rFonts w:asciiTheme="majorHAnsi" w:hAnsiTheme="majorHAnsi" w:cs="Calibri"/>
          <w:i/>
          <w:color w:val="000000"/>
          <w:sz w:val="22"/>
          <w:szCs w:val="22"/>
        </w:rPr>
        <w:t xml:space="preserve">administrācijas </w:t>
      </w:r>
      <w:r w:rsidRPr="00B610E9">
        <w:rPr>
          <w:rFonts w:asciiTheme="majorHAnsi" w:hAnsiTheme="majorHAnsi" w:cs="Calibri"/>
          <w:i/>
          <w:color w:val="000000"/>
          <w:sz w:val="22"/>
          <w:szCs w:val="22"/>
        </w:rPr>
        <w:t>atbalstu.</w:t>
      </w:r>
    </w:p>
    <w:p w:rsidR="006B1396" w:rsidRPr="00B610E9" w:rsidRDefault="00A77917">
      <w:pPr>
        <w:jc w:val="both"/>
        <w:rPr>
          <w:rFonts w:asciiTheme="majorHAnsi" w:hAnsiTheme="majorHAnsi" w:cs="Calibri"/>
          <w:b/>
          <w:bCs/>
          <w:color w:val="auto"/>
          <w:sz w:val="22"/>
          <w:szCs w:val="22"/>
        </w:rPr>
      </w:pPr>
      <w:r w:rsidRPr="00B610E9">
        <w:rPr>
          <w:rFonts w:asciiTheme="majorHAnsi" w:hAnsiTheme="majorHAnsi" w:cs="Calibri"/>
          <w:b/>
          <w:bCs/>
          <w:noProof/>
          <w:color w:val="auto"/>
          <w:sz w:val="22"/>
          <w:szCs w:val="22"/>
          <w:lang w:val="en-US"/>
        </w:rPr>
        <w:drawing>
          <wp:inline distT="0" distB="0" distL="0" distR="0" wp14:anchorId="35B0AECB" wp14:editId="562E77C3">
            <wp:extent cx="1238250" cy="5334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cstate="print"/>
                    <a:stretch>
                      <a:fillRect/>
                    </a:stretch>
                  </pic:blipFill>
                  <pic:spPr bwMode="auto">
                    <a:xfrm>
                      <a:off x="0" y="0"/>
                      <a:ext cx="1238250" cy="533400"/>
                    </a:xfrm>
                    <a:prstGeom prst="rect">
                      <a:avLst/>
                    </a:prstGeom>
                  </pic:spPr>
                </pic:pic>
              </a:graphicData>
            </a:graphic>
          </wp:inline>
        </w:drawing>
      </w:r>
      <w:bookmarkStart w:id="1" w:name="_GoBack1"/>
      <w:bookmarkEnd w:id="1"/>
    </w:p>
    <w:p w:rsidR="006B1396" w:rsidRPr="00B610E9" w:rsidRDefault="006B1396">
      <w:pPr>
        <w:rPr>
          <w:rFonts w:asciiTheme="majorHAnsi" w:hAnsiTheme="majorHAnsi" w:cs="Calibri"/>
          <w:color w:val="auto"/>
          <w:sz w:val="22"/>
          <w:szCs w:val="22"/>
        </w:rPr>
      </w:pPr>
    </w:p>
    <w:p w:rsidR="006B1396" w:rsidRPr="00B610E9" w:rsidRDefault="00A77917">
      <w:pPr>
        <w:pStyle w:val="NormalWeb"/>
        <w:spacing w:before="0" w:after="0"/>
        <w:jc w:val="both"/>
        <w:rPr>
          <w:rFonts w:asciiTheme="majorHAnsi" w:hAnsiTheme="majorHAnsi"/>
          <w:sz w:val="22"/>
          <w:szCs w:val="22"/>
        </w:rPr>
      </w:pPr>
      <w:r w:rsidRPr="00B610E9">
        <w:rPr>
          <w:rFonts w:asciiTheme="majorHAnsi" w:hAnsiTheme="majorHAnsi" w:cs="Calibri"/>
          <w:i/>
          <w:iCs/>
          <w:sz w:val="22"/>
          <w:szCs w:val="22"/>
          <w:u w:val="single"/>
        </w:rPr>
        <w:t>Par biedrību „Lauku ceļotājs”:</w:t>
      </w:r>
      <w:r w:rsidRPr="00B610E9">
        <w:rPr>
          <w:rFonts w:asciiTheme="majorHAnsi" w:hAnsiTheme="majorHAnsi" w:cs="Calibri"/>
          <w:i/>
          <w:iCs/>
          <w:sz w:val="22"/>
          <w:szCs w:val="22"/>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sectPr w:rsidR="006B1396" w:rsidRPr="00B610E9" w:rsidSect="006B1396">
      <w:headerReference w:type="default" r:id="rId12"/>
      <w:footerReference w:type="default" r:id="rId13"/>
      <w:pgSz w:w="11906" w:h="16838"/>
      <w:pgMar w:top="1440" w:right="1440" w:bottom="1440" w:left="1440" w:header="360" w:footer="40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BDD" w:rsidRDefault="006B0BDD" w:rsidP="006B1396">
      <w:r>
        <w:separator/>
      </w:r>
    </w:p>
  </w:endnote>
  <w:endnote w:type="continuationSeparator" w:id="0">
    <w:p w:rsidR="006B0BDD" w:rsidRDefault="006B0BDD" w:rsidP="006B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6" w:rsidRDefault="00A77917">
    <w:pPr>
      <w:pStyle w:val="Footer"/>
      <w:jc w:val="center"/>
    </w:pPr>
    <w:r>
      <w:rPr>
        <w:noProof/>
        <w:lang w:val="en-US"/>
      </w:rPr>
      <w:drawing>
        <wp:inline distT="0" distB="0" distL="0" distR="0">
          <wp:extent cx="5286375" cy="552450"/>
          <wp:effectExtent l="0" t="0" r="0" b="0"/>
          <wp:docPr id="4" name="Image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BDD" w:rsidRDefault="006B0BDD" w:rsidP="006B1396">
      <w:r>
        <w:separator/>
      </w:r>
    </w:p>
  </w:footnote>
  <w:footnote w:type="continuationSeparator" w:id="0">
    <w:p w:rsidR="006B0BDD" w:rsidRDefault="006B0BDD" w:rsidP="006B1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6" w:rsidRDefault="00A77917">
    <w:pPr>
      <w:pStyle w:val="Header"/>
      <w:jc w:val="center"/>
    </w:pPr>
    <w:r>
      <w:rPr>
        <w:noProof/>
        <w:lang w:val="en-US"/>
      </w:rPr>
      <w:drawing>
        <wp:inline distT="0" distB="0" distL="0" distR="0">
          <wp:extent cx="1866900" cy="1285875"/>
          <wp:effectExtent l="0" t="0" r="0" b="0"/>
          <wp:docPr id="3"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C_veidlapa_header"/>
                  <pic:cNvPicPr>
                    <a:picLocks noChangeAspect="1" noChangeArrowheads="1"/>
                  </pic:cNvPicPr>
                </pic:nvPicPr>
                <pic:blipFill>
                  <a:blip r:embed="rId1"/>
                  <a:stretch>
                    <a:fillRect/>
                  </a:stretch>
                </pic:blipFill>
                <pic:spPr bwMode="auto">
                  <a:xfrm>
                    <a:off x="0" y="0"/>
                    <a:ext cx="1866900" cy="128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96"/>
    <w:rsid w:val="000944EA"/>
    <w:rsid w:val="00114D3F"/>
    <w:rsid w:val="006B0BDD"/>
    <w:rsid w:val="006B1396"/>
    <w:rsid w:val="008078CD"/>
    <w:rsid w:val="009F0C2A"/>
    <w:rsid w:val="00A77917"/>
    <w:rsid w:val="00AE5187"/>
    <w:rsid w:val="00B610E9"/>
    <w:rsid w:val="00BD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96"/>
    <w:pPr>
      <w:widowControl w:val="0"/>
    </w:pPr>
    <w:rPr>
      <w:rFonts w:ascii="Times New Roman" w:hAnsi="Times New Roman"/>
      <w:color w:val="00235D"/>
      <w:sz w:val="24"/>
      <w:szCs w:val="24"/>
      <w:lang w:eastAsia="en-US"/>
    </w:rPr>
  </w:style>
  <w:style w:type="paragraph" w:styleId="Heading1">
    <w:name w:val="heading 1"/>
    <w:basedOn w:val="Normal"/>
    <w:next w:val="Normal"/>
    <w:link w:val="Heading1Char"/>
    <w:qFormat/>
    <w:rsid w:val="006B1396"/>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qFormat/>
    <w:rsid w:val="006B1396"/>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qFormat/>
    <w:rsid w:val="006B1396"/>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qFormat/>
    <w:rsid w:val="006B1396"/>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qFormat/>
    <w:rsid w:val="006B1396"/>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qFormat/>
    <w:rsid w:val="006B1396"/>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B1396"/>
    <w:rPr>
      <w:rFonts w:ascii="Cambria" w:eastAsia="Times New Roman" w:hAnsi="Cambria" w:cs="Times New Roman"/>
      <w:b/>
      <w:bCs/>
      <w:kern w:val="2"/>
      <w:sz w:val="32"/>
      <w:szCs w:val="32"/>
    </w:rPr>
  </w:style>
  <w:style w:type="character" w:customStyle="1" w:styleId="Heading2Char">
    <w:name w:val="Heading 2 Char"/>
    <w:link w:val="Heading2"/>
    <w:qFormat/>
    <w:rsid w:val="006B1396"/>
    <w:rPr>
      <w:rFonts w:ascii="Cambria" w:eastAsia="Times New Roman" w:hAnsi="Cambria" w:cs="Times New Roman"/>
      <w:b/>
      <w:bCs/>
      <w:i/>
      <w:iCs/>
      <w:sz w:val="28"/>
      <w:szCs w:val="28"/>
    </w:rPr>
  </w:style>
  <w:style w:type="character" w:customStyle="1" w:styleId="Heading3Char">
    <w:name w:val="Heading 3 Char"/>
    <w:link w:val="Heading3"/>
    <w:qFormat/>
    <w:rsid w:val="006B1396"/>
    <w:rPr>
      <w:rFonts w:ascii="Cambria" w:eastAsia="Times New Roman" w:hAnsi="Cambria" w:cs="Times New Roman"/>
      <w:b/>
      <w:bCs/>
      <w:sz w:val="26"/>
      <w:szCs w:val="26"/>
    </w:rPr>
  </w:style>
  <w:style w:type="character" w:customStyle="1" w:styleId="Heading4Char">
    <w:name w:val="Heading 4 Char"/>
    <w:link w:val="Heading4"/>
    <w:qFormat/>
    <w:rsid w:val="006B1396"/>
    <w:rPr>
      <w:b/>
      <w:bCs/>
      <w:sz w:val="28"/>
      <w:szCs w:val="28"/>
    </w:rPr>
  </w:style>
  <w:style w:type="character" w:customStyle="1" w:styleId="Heading5Char">
    <w:name w:val="Heading 5 Char"/>
    <w:link w:val="Heading5"/>
    <w:qFormat/>
    <w:rsid w:val="006B1396"/>
    <w:rPr>
      <w:b/>
      <w:bCs/>
      <w:i/>
      <w:iCs/>
      <w:sz w:val="26"/>
      <w:szCs w:val="26"/>
    </w:rPr>
  </w:style>
  <w:style w:type="character" w:customStyle="1" w:styleId="Heading6Char">
    <w:name w:val="Heading 6 Char"/>
    <w:link w:val="Heading6"/>
    <w:qFormat/>
    <w:rsid w:val="006B1396"/>
    <w:rPr>
      <w:b/>
      <w:bCs/>
    </w:rPr>
  </w:style>
  <w:style w:type="character" w:customStyle="1" w:styleId="BodyTextChar">
    <w:name w:val="Body Text Char"/>
    <w:link w:val="BodyText"/>
    <w:qFormat/>
    <w:rsid w:val="006B1396"/>
    <w:rPr>
      <w:rFonts w:ascii="Times New Roman" w:hAnsi="Times New Roman" w:cs="Times New Roman"/>
      <w:sz w:val="24"/>
      <w:szCs w:val="24"/>
    </w:rPr>
  </w:style>
  <w:style w:type="character" w:customStyle="1" w:styleId="HeaderChar">
    <w:name w:val="Header Char"/>
    <w:link w:val="Header"/>
    <w:qFormat/>
    <w:rsid w:val="006B1396"/>
    <w:rPr>
      <w:rFonts w:ascii="Times New Roman" w:hAnsi="Times New Roman"/>
    </w:rPr>
  </w:style>
  <w:style w:type="character" w:customStyle="1" w:styleId="FooterChar">
    <w:name w:val="Footer Char"/>
    <w:link w:val="Footer"/>
    <w:qFormat/>
    <w:rsid w:val="006B1396"/>
    <w:rPr>
      <w:rFonts w:ascii="Times New Roman" w:hAnsi="Times New Roman"/>
    </w:rPr>
  </w:style>
  <w:style w:type="character" w:customStyle="1" w:styleId="BalloonTextChar">
    <w:name w:val="Balloon Text Char"/>
    <w:link w:val="BalloonText"/>
    <w:qFormat/>
    <w:rsid w:val="006B1396"/>
    <w:rPr>
      <w:rFonts w:ascii="Tahoma" w:hAnsi="Tahoma" w:cs="Tahoma"/>
      <w:sz w:val="16"/>
      <w:szCs w:val="16"/>
    </w:rPr>
  </w:style>
  <w:style w:type="character" w:styleId="Hyperlink">
    <w:name w:val="Hyperlink"/>
    <w:rsid w:val="006B1396"/>
    <w:rPr>
      <w:color w:val="0000FF"/>
      <w:u w:val="single"/>
    </w:rPr>
  </w:style>
  <w:style w:type="character" w:customStyle="1" w:styleId="st">
    <w:name w:val="st"/>
    <w:basedOn w:val="DefaultParagraphFont"/>
    <w:qFormat/>
    <w:rsid w:val="006B1396"/>
  </w:style>
  <w:style w:type="character" w:styleId="Emphasis">
    <w:name w:val="Emphasis"/>
    <w:qFormat/>
    <w:rsid w:val="006B1396"/>
    <w:rPr>
      <w:i/>
      <w:iCs/>
    </w:rPr>
  </w:style>
  <w:style w:type="character" w:styleId="Strong">
    <w:name w:val="Strong"/>
    <w:qFormat/>
    <w:rsid w:val="006B1396"/>
    <w:rPr>
      <w:b/>
      <w:bCs/>
    </w:rPr>
  </w:style>
  <w:style w:type="character" w:customStyle="1" w:styleId="apple-converted-space">
    <w:name w:val="apple-converted-space"/>
    <w:basedOn w:val="DefaultParagraphFont"/>
    <w:qFormat/>
    <w:rsid w:val="006B1396"/>
  </w:style>
  <w:style w:type="character" w:styleId="FollowedHyperlink">
    <w:name w:val="FollowedHyperlink"/>
    <w:rsid w:val="006B1396"/>
    <w:rPr>
      <w:color w:val="800080"/>
      <w:u w:val="single"/>
    </w:rPr>
  </w:style>
  <w:style w:type="character" w:customStyle="1" w:styleId="textexposedshow">
    <w:name w:val="text_exposed_show"/>
    <w:basedOn w:val="DefaultParagraphFont"/>
    <w:qFormat/>
    <w:rsid w:val="006B1396"/>
  </w:style>
  <w:style w:type="character" w:customStyle="1" w:styleId="UnresolvedMention1">
    <w:name w:val="Unresolved Mention1"/>
    <w:basedOn w:val="DefaultParagraphFont"/>
    <w:qFormat/>
    <w:rsid w:val="006B1396"/>
    <w:rPr>
      <w:color w:val="808080"/>
      <w:shd w:val="clear" w:color="auto" w:fill="E6E6E6"/>
    </w:rPr>
  </w:style>
  <w:style w:type="character" w:customStyle="1" w:styleId="UnresolvedMention2">
    <w:name w:val="Unresolved Mention2"/>
    <w:basedOn w:val="DefaultParagraphFont"/>
    <w:qFormat/>
    <w:rsid w:val="006B1396"/>
    <w:rPr>
      <w:color w:val="605E5C"/>
      <w:shd w:val="clear" w:color="auto" w:fill="E1DFDD"/>
    </w:rPr>
  </w:style>
  <w:style w:type="character" w:customStyle="1" w:styleId="needstranslation">
    <w:name w:val="needstranslation"/>
    <w:basedOn w:val="DefaultParagraphFont"/>
    <w:qFormat/>
    <w:rsid w:val="006B1396"/>
  </w:style>
  <w:style w:type="character" w:customStyle="1" w:styleId="z-TopofFormChar">
    <w:name w:val="z-Top of Form Char"/>
    <w:basedOn w:val="DefaultParagraphFont"/>
    <w:link w:val="z-TopofForm"/>
    <w:qFormat/>
    <w:rsid w:val="006B1396"/>
    <w:rPr>
      <w:vanish/>
      <w:color w:val="00235D"/>
      <w:sz w:val="16"/>
      <w:szCs w:val="16"/>
      <w:lang w:eastAsia="en-US"/>
    </w:rPr>
  </w:style>
  <w:style w:type="character" w:customStyle="1" w:styleId="z-BottomofFormChar">
    <w:name w:val="z-Bottom of Form Char"/>
    <w:basedOn w:val="DefaultParagraphFont"/>
    <w:link w:val="z-BottomofForm"/>
    <w:qFormat/>
    <w:rsid w:val="006B1396"/>
    <w:rPr>
      <w:vanish/>
      <w:color w:val="00235D"/>
      <w:sz w:val="16"/>
      <w:szCs w:val="16"/>
      <w:lang w:eastAsia="en-US"/>
    </w:rPr>
  </w:style>
  <w:style w:type="character" w:customStyle="1" w:styleId="UnresolvedMention">
    <w:name w:val="Unresolved Mention"/>
    <w:basedOn w:val="DefaultParagraphFont"/>
    <w:qFormat/>
    <w:rsid w:val="006B1396"/>
    <w:rPr>
      <w:color w:val="605E5C"/>
      <w:shd w:val="clear" w:color="auto" w:fill="E1DFDD"/>
    </w:rPr>
  </w:style>
  <w:style w:type="character" w:customStyle="1" w:styleId="dataview">
    <w:name w:val="dataview"/>
    <w:basedOn w:val="DefaultParagraphFont"/>
    <w:qFormat/>
    <w:rsid w:val="006B1396"/>
  </w:style>
  <w:style w:type="character" w:customStyle="1" w:styleId="NumberingSymbols">
    <w:name w:val="Numbering Symbols"/>
    <w:qFormat/>
    <w:rsid w:val="006B1396"/>
  </w:style>
  <w:style w:type="paragraph" w:customStyle="1" w:styleId="Heading">
    <w:name w:val="Heading"/>
    <w:basedOn w:val="Normal"/>
    <w:next w:val="BodyText"/>
    <w:qFormat/>
    <w:rsid w:val="006B1396"/>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6B1396"/>
    <w:pPr>
      <w:ind w:left="110" w:firstLine="170"/>
    </w:pPr>
    <w:rPr>
      <w:rFonts w:cs="Times New Roman"/>
      <w:color w:val="auto"/>
    </w:rPr>
  </w:style>
  <w:style w:type="paragraph" w:styleId="List">
    <w:name w:val="List"/>
    <w:basedOn w:val="BodyText"/>
    <w:rsid w:val="006B1396"/>
    <w:rPr>
      <w:rFonts w:cs="Lucida Sans"/>
    </w:rPr>
  </w:style>
  <w:style w:type="paragraph" w:styleId="Caption">
    <w:name w:val="caption"/>
    <w:basedOn w:val="Normal"/>
    <w:qFormat/>
    <w:rsid w:val="006B1396"/>
    <w:pPr>
      <w:suppressLineNumbers/>
      <w:spacing w:before="120" w:after="120"/>
    </w:pPr>
    <w:rPr>
      <w:rFonts w:cs="Lucida Sans"/>
      <w:i/>
      <w:iCs/>
    </w:rPr>
  </w:style>
  <w:style w:type="paragraph" w:customStyle="1" w:styleId="Index">
    <w:name w:val="Index"/>
    <w:basedOn w:val="Normal"/>
    <w:qFormat/>
    <w:rsid w:val="006B1396"/>
    <w:pPr>
      <w:suppressLineNumbers/>
    </w:pPr>
    <w:rPr>
      <w:rFonts w:cs="Lucida Sans"/>
    </w:rPr>
  </w:style>
  <w:style w:type="paragraph" w:styleId="NoSpacing">
    <w:name w:val="No Spacing"/>
    <w:qFormat/>
    <w:rsid w:val="006B1396"/>
    <w:pPr>
      <w:widowControl w:val="0"/>
    </w:pPr>
    <w:rPr>
      <w:rFonts w:ascii="Times New Roman" w:hAnsi="Times New Roman" w:cs="Times New Roman"/>
      <w:color w:val="00235D"/>
      <w:sz w:val="24"/>
      <w:szCs w:val="24"/>
      <w:lang w:eastAsia="en-US"/>
    </w:rPr>
  </w:style>
  <w:style w:type="paragraph" w:styleId="ListParagraph">
    <w:name w:val="List Paragraph"/>
    <w:basedOn w:val="Normal"/>
    <w:qFormat/>
    <w:rsid w:val="006B1396"/>
    <w:rPr>
      <w:rFonts w:cs="Times New Roman"/>
    </w:rPr>
  </w:style>
  <w:style w:type="paragraph" w:customStyle="1" w:styleId="TableParagraph">
    <w:name w:val="Table Paragraph"/>
    <w:basedOn w:val="Normal"/>
    <w:qFormat/>
    <w:rsid w:val="006B1396"/>
    <w:rPr>
      <w:rFonts w:cs="Times New Roman"/>
    </w:rPr>
  </w:style>
  <w:style w:type="paragraph" w:customStyle="1" w:styleId="HeaderandFooter">
    <w:name w:val="Header and Footer"/>
    <w:basedOn w:val="Normal"/>
    <w:qFormat/>
    <w:rsid w:val="006B1396"/>
  </w:style>
  <w:style w:type="paragraph" w:styleId="Header">
    <w:name w:val="header"/>
    <w:basedOn w:val="Normal"/>
    <w:link w:val="HeaderChar"/>
    <w:rsid w:val="006B1396"/>
    <w:pPr>
      <w:tabs>
        <w:tab w:val="center" w:pos="4680"/>
        <w:tab w:val="right" w:pos="9360"/>
      </w:tabs>
    </w:pPr>
    <w:rPr>
      <w:rFonts w:cs="Times New Roman"/>
      <w:color w:val="auto"/>
      <w:sz w:val="20"/>
      <w:szCs w:val="20"/>
    </w:rPr>
  </w:style>
  <w:style w:type="paragraph" w:styleId="Footer">
    <w:name w:val="footer"/>
    <w:basedOn w:val="Normal"/>
    <w:link w:val="FooterChar"/>
    <w:rsid w:val="006B1396"/>
    <w:pPr>
      <w:tabs>
        <w:tab w:val="center" w:pos="4680"/>
        <w:tab w:val="right" w:pos="9360"/>
      </w:tabs>
    </w:pPr>
    <w:rPr>
      <w:rFonts w:cs="Times New Roman"/>
      <w:color w:val="auto"/>
      <w:sz w:val="20"/>
      <w:szCs w:val="20"/>
    </w:rPr>
  </w:style>
  <w:style w:type="paragraph" w:styleId="BalloonText">
    <w:name w:val="Balloon Text"/>
    <w:basedOn w:val="Normal"/>
    <w:link w:val="BalloonTextChar"/>
    <w:qFormat/>
    <w:rsid w:val="006B1396"/>
    <w:rPr>
      <w:rFonts w:ascii="Tahoma" w:hAnsi="Tahoma" w:cs="Times New Roman"/>
      <w:color w:val="auto"/>
      <w:sz w:val="16"/>
      <w:szCs w:val="16"/>
    </w:rPr>
  </w:style>
  <w:style w:type="paragraph" w:styleId="NormalWeb">
    <w:name w:val="Normal (Web)"/>
    <w:basedOn w:val="Normal"/>
    <w:qFormat/>
    <w:rsid w:val="006B1396"/>
    <w:pPr>
      <w:widowControl/>
      <w:spacing w:before="280" w:after="280"/>
    </w:pPr>
    <w:rPr>
      <w:rFonts w:eastAsia="Times New Roman" w:cs="Times New Roman"/>
      <w:color w:val="auto"/>
    </w:rPr>
  </w:style>
  <w:style w:type="paragraph" w:styleId="z-TopofForm">
    <w:name w:val="HTML Top of Form"/>
    <w:basedOn w:val="Normal"/>
    <w:next w:val="Normal"/>
    <w:link w:val="z-TopofFormChar"/>
    <w:qFormat/>
    <w:rsid w:val="006B139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qFormat/>
    <w:rsid w:val="006B1396"/>
    <w:pPr>
      <w:pBdr>
        <w:top w:val="single" w:sz="6" w:space="1" w:color="000000"/>
      </w:pBdr>
      <w:jc w:val="center"/>
    </w:pPr>
    <w:rPr>
      <w:rFonts w:ascii="Arial" w:hAnsi="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96"/>
    <w:pPr>
      <w:widowControl w:val="0"/>
    </w:pPr>
    <w:rPr>
      <w:rFonts w:ascii="Times New Roman" w:hAnsi="Times New Roman"/>
      <w:color w:val="00235D"/>
      <w:sz w:val="24"/>
      <w:szCs w:val="24"/>
      <w:lang w:eastAsia="en-US"/>
    </w:rPr>
  </w:style>
  <w:style w:type="paragraph" w:styleId="Heading1">
    <w:name w:val="heading 1"/>
    <w:basedOn w:val="Normal"/>
    <w:next w:val="Normal"/>
    <w:link w:val="Heading1Char"/>
    <w:qFormat/>
    <w:rsid w:val="006B1396"/>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qFormat/>
    <w:rsid w:val="006B1396"/>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qFormat/>
    <w:rsid w:val="006B1396"/>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qFormat/>
    <w:rsid w:val="006B1396"/>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qFormat/>
    <w:rsid w:val="006B1396"/>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qFormat/>
    <w:rsid w:val="006B1396"/>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B1396"/>
    <w:rPr>
      <w:rFonts w:ascii="Cambria" w:eastAsia="Times New Roman" w:hAnsi="Cambria" w:cs="Times New Roman"/>
      <w:b/>
      <w:bCs/>
      <w:kern w:val="2"/>
      <w:sz w:val="32"/>
      <w:szCs w:val="32"/>
    </w:rPr>
  </w:style>
  <w:style w:type="character" w:customStyle="1" w:styleId="Heading2Char">
    <w:name w:val="Heading 2 Char"/>
    <w:link w:val="Heading2"/>
    <w:qFormat/>
    <w:rsid w:val="006B1396"/>
    <w:rPr>
      <w:rFonts w:ascii="Cambria" w:eastAsia="Times New Roman" w:hAnsi="Cambria" w:cs="Times New Roman"/>
      <w:b/>
      <w:bCs/>
      <w:i/>
      <w:iCs/>
      <w:sz w:val="28"/>
      <w:szCs w:val="28"/>
    </w:rPr>
  </w:style>
  <w:style w:type="character" w:customStyle="1" w:styleId="Heading3Char">
    <w:name w:val="Heading 3 Char"/>
    <w:link w:val="Heading3"/>
    <w:qFormat/>
    <w:rsid w:val="006B1396"/>
    <w:rPr>
      <w:rFonts w:ascii="Cambria" w:eastAsia="Times New Roman" w:hAnsi="Cambria" w:cs="Times New Roman"/>
      <w:b/>
      <w:bCs/>
      <w:sz w:val="26"/>
      <w:szCs w:val="26"/>
    </w:rPr>
  </w:style>
  <w:style w:type="character" w:customStyle="1" w:styleId="Heading4Char">
    <w:name w:val="Heading 4 Char"/>
    <w:link w:val="Heading4"/>
    <w:qFormat/>
    <w:rsid w:val="006B1396"/>
    <w:rPr>
      <w:b/>
      <w:bCs/>
      <w:sz w:val="28"/>
      <w:szCs w:val="28"/>
    </w:rPr>
  </w:style>
  <w:style w:type="character" w:customStyle="1" w:styleId="Heading5Char">
    <w:name w:val="Heading 5 Char"/>
    <w:link w:val="Heading5"/>
    <w:qFormat/>
    <w:rsid w:val="006B1396"/>
    <w:rPr>
      <w:b/>
      <w:bCs/>
      <w:i/>
      <w:iCs/>
      <w:sz w:val="26"/>
      <w:szCs w:val="26"/>
    </w:rPr>
  </w:style>
  <w:style w:type="character" w:customStyle="1" w:styleId="Heading6Char">
    <w:name w:val="Heading 6 Char"/>
    <w:link w:val="Heading6"/>
    <w:qFormat/>
    <w:rsid w:val="006B1396"/>
    <w:rPr>
      <w:b/>
      <w:bCs/>
    </w:rPr>
  </w:style>
  <w:style w:type="character" w:customStyle="1" w:styleId="BodyTextChar">
    <w:name w:val="Body Text Char"/>
    <w:link w:val="BodyText"/>
    <w:qFormat/>
    <w:rsid w:val="006B1396"/>
    <w:rPr>
      <w:rFonts w:ascii="Times New Roman" w:hAnsi="Times New Roman" w:cs="Times New Roman"/>
      <w:sz w:val="24"/>
      <w:szCs w:val="24"/>
    </w:rPr>
  </w:style>
  <w:style w:type="character" w:customStyle="1" w:styleId="HeaderChar">
    <w:name w:val="Header Char"/>
    <w:link w:val="Header"/>
    <w:qFormat/>
    <w:rsid w:val="006B1396"/>
    <w:rPr>
      <w:rFonts w:ascii="Times New Roman" w:hAnsi="Times New Roman"/>
    </w:rPr>
  </w:style>
  <w:style w:type="character" w:customStyle="1" w:styleId="FooterChar">
    <w:name w:val="Footer Char"/>
    <w:link w:val="Footer"/>
    <w:qFormat/>
    <w:rsid w:val="006B1396"/>
    <w:rPr>
      <w:rFonts w:ascii="Times New Roman" w:hAnsi="Times New Roman"/>
    </w:rPr>
  </w:style>
  <w:style w:type="character" w:customStyle="1" w:styleId="BalloonTextChar">
    <w:name w:val="Balloon Text Char"/>
    <w:link w:val="BalloonText"/>
    <w:qFormat/>
    <w:rsid w:val="006B1396"/>
    <w:rPr>
      <w:rFonts w:ascii="Tahoma" w:hAnsi="Tahoma" w:cs="Tahoma"/>
      <w:sz w:val="16"/>
      <w:szCs w:val="16"/>
    </w:rPr>
  </w:style>
  <w:style w:type="character" w:styleId="Hyperlink">
    <w:name w:val="Hyperlink"/>
    <w:rsid w:val="006B1396"/>
    <w:rPr>
      <w:color w:val="0000FF"/>
      <w:u w:val="single"/>
    </w:rPr>
  </w:style>
  <w:style w:type="character" w:customStyle="1" w:styleId="st">
    <w:name w:val="st"/>
    <w:basedOn w:val="DefaultParagraphFont"/>
    <w:qFormat/>
    <w:rsid w:val="006B1396"/>
  </w:style>
  <w:style w:type="character" w:styleId="Emphasis">
    <w:name w:val="Emphasis"/>
    <w:qFormat/>
    <w:rsid w:val="006B1396"/>
    <w:rPr>
      <w:i/>
      <w:iCs/>
    </w:rPr>
  </w:style>
  <w:style w:type="character" w:styleId="Strong">
    <w:name w:val="Strong"/>
    <w:qFormat/>
    <w:rsid w:val="006B1396"/>
    <w:rPr>
      <w:b/>
      <w:bCs/>
    </w:rPr>
  </w:style>
  <w:style w:type="character" w:customStyle="1" w:styleId="apple-converted-space">
    <w:name w:val="apple-converted-space"/>
    <w:basedOn w:val="DefaultParagraphFont"/>
    <w:qFormat/>
    <w:rsid w:val="006B1396"/>
  </w:style>
  <w:style w:type="character" w:styleId="FollowedHyperlink">
    <w:name w:val="FollowedHyperlink"/>
    <w:rsid w:val="006B1396"/>
    <w:rPr>
      <w:color w:val="800080"/>
      <w:u w:val="single"/>
    </w:rPr>
  </w:style>
  <w:style w:type="character" w:customStyle="1" w:styleId="textexposedshow">
    <w:name w:val="text_exposed_show"/>
    <w:basedOn w:val="DefaultParagraphFont"/>
    <w:qFormat/>
    <w:rsid w:val="006B1396"/>
  </w:style>
  <w:style w:type="character" w:customStyle="1" w:styleId="UnresolvedMention1">
    <w:name w:val="Unresolved Mention1"/>
    <w:basedOn w:val="DefaultParagraphFont"/>
    <w:qFormat/>
    <w:rsid w:val="006B1396"/>
    <w:rPr>
      <w:color w:val="808080"/>
      <w:shd w:val="clear" w:color="auto" w:fill="E6E6E6"/>
    </w:rPr>
  </w:style>
  <w:style w:type="character" w:customStyle="1" w:styleId="UnresolvedMention2">
    <w:name w:val="Unresolved Mention2"/>
    <w:basedOn w:val="DefaultParagraphFont"/>
    <w:qFormat/>
    <w:rsid w:val="006B1396"/>
    <w:rPr>
      <w:color w:val="605E5C"/>
      <w:shd w:val="clear" w:color="auto" w:fill="E1DFDD"/>
    </w:rPr>
  </w:style>
  <w:style w:type="character" w:customStyle="1" w:styleId="needstranslation">
    <w:name w:val="needstranslation"/>
    <w:basedOn w:val="DefaultParagraphFont"/>
    <w:qFormat/>
    <w:rsid w:val="006B1396"/>
  </w:style>
  <w:style w:type="character" w:customStyle="1" w:styleId="z-TopofFormChar">
    <w:name w:val="z-Top of Form Char"/>
    <w:basedOn w:val="DefaultParagraphFont"/>
    <w:link w:val="z-TopofForm"/>
    <w:qFormat/>
    <w:rsid w:val="006B1396"/>
    <w:rPr>
      <w:vanish/>
      <w:color w:val="00235D"/>
      <w:sz w:val="16"/>
      <w:szCs w:val="16"/>
      <w:lang w:eastAsia="en-US"/>
    </w:rPr>
  </w:style>
  <w:style w:type="character" w:customStyle="1" w:styleId="z-BottomofFormChar">
    <w:name w:val="z-Bottom of Form Char"/>
    <w:basedOn w:val="DefaultParagraphFont"/>
    <w:link w:val="z-BottomofForm"/>
    <w:qFormat/>
    <w:rsid w:val="006B1396"/>
    <w:rPr>
      <w:vanish/>
      <w:color w:val="00235D"/>
      <w:sz w:val="16"/>
      <w:szCs w:val="16"/>
      <w:lang w:eastAsia="en-US"/>
    </w:rPr>
  </w:style>
  <w:style w:type="character" w:customStyle="1" w:styleId="UnresolvedMention">
    <w:name w:val="Unresolved Mention"/>
    <w:basedOn w:val="DefaultParagraphFont"/>
    <w:qFormat/>
    <w:rsid w:val="006B1396"/>
    <w:rPr>
      <w:color w:val="605E5C"/>
      <w:shd w:val="clear" w:color="auto" w:fill="E1DFDD"/>
    </w:rPr>
  </w:style>
  <w:style w:type="character" w:customStyle="1" w:styleId="dataview">
    <w:name w:val="dataview"/>
    <w:basedOn w:val="DefaultParagraphFont"/>
    <w:qFormat/>
    <w:rsid w:val="006B1396"/>
  </w:style>
  <w:style w:type="character" w:customStyle="1" w:styleId="NumberingSymbols">
    <w:name w:val="Numbering Symbols"/>
    <w:qFormat/>
    <w:rsid w:val="006B1396"/>
  </w:style>
  <w:style w:type="paragraph" w:customStyle="1" w:styleId="Heading">
    <w:name w:val="Heading"/>
    <w:basedOn w:val="Normal"/>
    <w:next w:val="BodyText"/>
    <w:qFormat/>
    <w:rsid w:val="006B1396"/>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6B1396"/>
    <w:pPr>
      <w:ind w:left="110" w:firstLine="170"/>
    </w:pPr>
    <w:rPr>
      <w:rFonts w:cs="Times New Roman"/>
      <w:color w:val="auto"/>
    </w:rPr>
  </w:style>
  <w:style w:type="paragraph" w:styleId="List">
    <w:name w:val="List"/>
    <w:basedOn w:val="BodyText"/>
    <w:rsid w:val="006B1396"/>
    <w:rPr>
      <w:rFonts w:cs="Lucida Sans"/>
    </w:rPr>
  </w:style>
  <w:style w:type="paragraph" w:styleId="Caption">
    <w:name w:val="caption"/>
    <w:basedOn w:val="Normal"/>
    <w:qFormat/>
    <w:rsid w:val="006B1396"/>
    <w:pPr>
      <w:suppressLineNumbers/>
      <w:spacing w:before="120" w:after="120"/>
    </w:pPr>
    <w:rPr>
      <w:rFonts w:cs="Lucida Sans"/>
      <w:i/>
      <w:iCs/>
    </w:rPr>
  </w:style>
  <w:style w:type="paragraph" w:customStyle="1" w:styleId="Index">
    <w:name w:val="Index"/>
    <w:basedOn w:val="Normal"/>
    <w:qFormat/>
    <w:rsid w:val="006B1396"/>
    <w:pPr>
      <w:suppressLineNumbers/>
    </w:pPr>
    <w:rPr>
      <w:rFonts w:cs="Lucida Sans"/>
    </w:rPr>
  </w:style>
  <w:style w:type="paragraph" w:styleId="NoSpacing">
    <w:name w:val="No Spacing"/>
    <w:qFormat/>
    <w:rsid w:val="006B1396"/>
    <w:pPr>
      <w:widowControl w:val="0"/>
    </w:pPr>
    <w:rPr>
      <w:rFonts w:ascii="Times New Roman" w:hAnsi="Times New Roman" w:cs="Times New Roman"/>
      <w:color w:val="00235D"/>
      <w:sz w:val="24"/>
      <w:szCs w:val="24"/>
      <w:lang w:eastAsia="en-US"/>
    </w:rPr>
  </w:style>
  <w:style w:type="paragraph" w:styleId="ListParagraph">
    <w:name w:val="List Paragraph"/>
    <w:basedOn w:val="Normal"/>
    <w:qFormat/>
    <w:rsid w:val="006B1396"/>
    <w:rPr>
      <w:rFonts w:cs="Times New Roman"/>
    </w:rPr>
  </w:style>
  <w:style w:type="paragraph" w:customStyle="1" w:styleId="TableParagraph">
    <w:name w:val="Table Paragraph"/>
    <w:basedOn w:val="Normal"/>
    <w:qFormat/>
    <w:rsid w:val="006B1396"/>
    <w:rPr>
      <w:rFonts w:cs="Times New Roman"/>
    </w:rPr>
  </w:style>
  <w:style w:type="paragraph" w:customStyle="1" w:styleId="HeaderandFooter">
    <w:name w:val="Header and Footer"/>
    <w:basedOn w:val="Normal"/>
    <w:qFormat/>
    <w:rsid w:val="006B1396"/>
  </w:style>
  <w:style w:type="paragraph" w:styleId="Header">
    <w:name w:val="header"/>
    <w:basedOn w:val="Normal"/>
    <w:link w:val="HeaderChar"/>
    <w:rsid w:val="006B1396"/>
    <w:pPr>
      <w:tabs>
        <w:tab w:val="center" w:pos="4680"/>
        <w:tab w:val="right" w:pos="9360"/>
      </w:tabs>
    </w:pPr>
    <w:rPr>
      <w:rFonts w:cs="Times New Roman"/>
      <w:color w:val="auto"/>
      <w:sz w:val="20"/>
      <w:szCs w:val="20"/>
    </w:rPr>
  </w:style>
  <w:style w:type="paragraph" w:styleId="Footer">
    <w:name w:val="footer"/>
    <w:basedOn w:val="Normal"/>
    <w:link w:val="FooterChar"/>
    <w:rsid w:val="006B1396"/>
    <w:pPr>
      <w:tabs>
        <w:tab w:val="center" w:pos="4680"/>
        <w:tab w:val="right" w:pos="9360"/>
      </w:tabs>
    </w:pPr>
    <w:rPr>
      <w:rFonts w:cs="Times New Roman"/>
      <w:color w:val="auto"/>
      <w:sz w:val="20"/>
      <w:szCs w:val="20"/>
    </w:rPr>
  </w:style>
  <w:style w:type="paragraph" w:styleId="BalloonText">
    <w:name w:val="Balloon Text"/>
    <w:basedOn w:val="Normal"/>
    <w:link w:val="BalloonTextChar"/>
    <w:qFormat/>
    <w:rsid w:val="006B1396"/>
    <w:rPr>
      <w:rFonts w:ascii="Tahoma" w:hAnsi="Tahoma" w:cs="Times New Roman"/>
      <w:color w:val="auto"/>
      <w:sz w:val="16"/>
      <w:szCs w:val="16"/>
    </w:rPr>
  </w:style>
  <w:style w:type="paragraph" w:styleId="NormalWeb">
    <w:name w:val="Normal (Web)"/>
    <w:basedOn w:val="Normal"/>
    <w:qFormat/>
    <w:rsid w:val="006B1396"/>
    <w:pPr>
      <w:widowControl/>
      <w:spacing w:before="280" w:after="280"/>
    </w:pPr>
    <w:rPr>
      <w:rFonts w:eastAsia="Times New Roman" w:cs="Times New Roman"/>
      <w:color w:val="auto"/>
    </w:rPr>
  </w:style>
  <w:style w:type="paragraph" w:styleId="z-TopofForm">
    <w:name w:val="HTML Top of Form"/>
    <w:basedOn w:val="Normal"/>
    <w:next w:val="Normal"/>
    <w:link w:val="z-TopofFormChar"/>
    <w:qFormat/>
    <w:rsid w:val="006B139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qFormat/>
    <w:rsid w:val="006B1396"/>
    <w:pPr>
      <w:pBdr>
        <w:top w:val="single" w:sz="6" w:space="1" w:color="000000"/>
      </w:pBdr>
      <w:jc w:val="center"/>
    </w:pPr>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c/prof/certificates/green_certificate/experien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lotajs.lv/lv/zalais" TargetMode="External"/><Relationship Id="rId4" Type="http://schemas.openxmlformats.org/officeDocument/2006/relationships/webSettings" Target="webSettings.xml"/><Relationship Id="rId9" Type="http://schemas.openxmlformats.org/officeDocument/2006/relationships/hyperlink" Target="http://www.celotajs.l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5</cp:revision>
  <cp:lastPrinted>2014-07-02T11:04:00Z</cp:lastPrinted>
  <dcterms:created xsi:type="dcterms:W3CDTF">2022-11-28T11:14:00Z</dcterms:created>
  <dcterms:modified xsi:type="dcterms:W3CDTF">2022-11-28T12:19:00Z</dcterms:modified>
  <dc:language>lv-LV</dc:language>
</cp:coreProperties>
</file>