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AF" w:rsidRPr="00E105C6" w:rsidRDefault="006352AF" w:rsidP="006352AF">
      <w:pPr>
        <w:pStyle w:val="NormalWeb"/>
        <w:jc w:val="both"/>
        <w:rPr>
          <w:rFonts w:ascii="Calibri" w:hAnsi="Calibri"/>
          <w:sz w:val="22"/>
          <w:szCs w:val="22"/>
          <w:lang w:val="lv-LV"/>
        </w:rPr>
      </w:pPr>
      <w:r w:rsidRPr="00E105C6">
        <w:rPr>
          <w:rFonts w:ascii="Calibri" w:hAnsi="Calibri"/>
          <w:sz w:val="22"/>
          <w:szCs w:val="22"/>
          <w:u w:val="single"/>
          <w:lang w:val="lv-LV"/>
        </w:rPr>
        <w:t>Ziņa presei</w:t>
      </w:r>
      <w:r w:rsidR="00E01CB8">
        <w:rPr>
          <w:rFonts w:ascii="Calibri" w:hAnsi="Calibri"/>
          <w:sz w:val="22"/>
          <w:szCs w:val="22"/>
          <w:lang w:val="lv-LV"/>
        </w:rPr>
        <w:tab/>
      </w:r>
      <w:r w:rsidR="00E01CB8">
        <w:rPr>
          <w:rFonts w:ascii="Calibri" w:hAnsi="Calibri"/>
          <w:sz w:val="22"/>
          <w:szCs w:val="22"/>
          <w:lang w:val="lv-LV"/>
        </w:rPr>
        <w:tab/>
      </w:r>
      <w:r w:rsidR="00E01CB8">
        <w:rPr>
          <w:rFonts w:ascii="Calibri" w:hAnsi="Calibri"/>
          <w:sz w:val="22"/>
          <w:szCs w:val="22"/>
          <w:lang w:val="lv-LV"/>
        </w:rPr>
        <w:tab/>
      </w:r>
      <w:r w:rsidR="00E01CB8">
        <w:rPr>
          <w:rFonts w:ascii="Calibri" w:hAnsi="Calibri"/>
          <w:sz w:val="22"/>
          <w:szCs w:val="22"/>
          <w:lang w:val="lv-LV"/>
        </w:rPr>
        <w:tab/>
      </w:r>
      <w:r w:rsidR="00E01CB8">
        <w:rPr>
          <w:rFonts w:ascii="Calibri" w:hAnsi="Calibri"/>
          <w:sz w:val="22"/>
          <w:szCs w:val="22"/>
          <w:lang w:val="lv-LV"/>
        </w:rPr>
        <w:tab/>
      </w:r>
      <w:r w:rsidR="00E01CB8">
        <w:rPr>
          <w:rFonts w:ascii="Calibri" w:hAnsi="Calibri"/>
          <w:sz w:val="22"/>
          <w:szCs w:val="22"/>
          <w:lang w:val="lv-LV"/>
        </w:rPr>
        <w:tab/>
      </w:r>
      <w:r w:rsidR="00E01CB8">
        <w:rPr>
          <w:rFonts w:ascii="Calibri" w:hAnsi="Calibri"/>
          <w:sz w:val="22"/>
          <w:szCs w:val="22"/>
          <w:lang w:val="lv-LV"/>
        </w:rPr>
        <w:tab/>
      </w:r>
      <w:r w:rsidR="00E01CB8">
        <w:rPr>
          <w:rFonts w:ascii="Calibri" w:hAnsi="Calibri"/>
          <w:sz w:val="22"/>
          <w:szCs w:val="22"/>
          <w:lang w:val="lv-LV"/>
        </w:rPr>
        <w:tab/>
      </w:r>
      <w:r w:rsidR="00E01CB8">
        <w:rPr>
          <w:rFonts w:ascii="Calibri" w:hAnsi="Calibri"/>
          <w:sz w:val="22"/>
          <w:szCs w:val="22"/>
          <w:lang w:val="lv-LV"/>
        </w:rPr>
        <w:tab/>
      </w:r>
      <w:r w:rsidR="00E01CB8">
        <w:rPr>
          <w:rFonts w:ascii="Calibri" w:hAnsi="Calibri"/>
          <w:sz w:val="22"/>
          <w:szCs w:val="22"/>
          <w:lang w:val="lv-LV"/>
        </w:rPr>
        <w:tab/>
        <w:t>12</w:t>
      </w:r>
      <w:r w:rsidR="00AA684E" w:rsidRPr="00E105C6">
        <w:rPr>
          <w:rFonts w:ascii="Calibri" w:hAnsi="Calibri"/>
          <w:sz w:val="22"/>
          <w:szCs w:val="22"/>
          <w:lang w:val="lv-LV"/>
        </w:rPr>
        <w:t>.06.2017.</w:t>
      </w:r>
    </w:p>
    <w:p w:rsidR="00AA684E" w:rsidRPr="00E01CB8" w:rsidRDefault="002E2781" w:rsidP="00AA684E">
      <w:pPr>
        <w:pStyle w:val="NormalWeb"/>
        <w:jc w:val="center"/>
        <w:rPr>
          <w:rFonts w:ascii="Calibri" w:hAnsi="Calibri"/>
          <w:b/>
          <w:sz w:val="28"/>
          <w:szCs w:val="28"/>
          <w:lang w:val="lv-LV"/>
        </w:rPr>
      </w:pPr>
      <w:r w:rsidRPr="00E01CB8">
        <w:rPr>
          <w:rFonts w:ascii="Calibri" w:hAnsi="Calibri"/>
          <w:b/>
          <w:sz w:val="28"/>
          <w:szCs w:val="28"/>
          <w:lang w:val="lv-LV"/>
        </w:rPr>
        <w:t xml:space="preserve"> </w:t>
      </w:r>
      <w:r w:rsidR="00AA684E" w:rsidRPr="00E01CB8">
        <w:rPr>
          <w:rFonts w:ascii="Calibri" w:hAnsi="Calibri"/>
          <w:b/>
          <w:sz w:val="28"/>
          <w:szCs w:val="28"/>
          <w:lang w:val="lv-LV"/>
        </w:rPr>
        <w:t>„Gardā siera ceļš”</w:t>
      </w:r>
      <w:r w:rsidR="004B504B" w:rsidRPr="00E01CB8">
        <w:rPr>
          <w:rFonts w:ascii="Calibri" w:hAnsi="Calibri"/>
          <w:b/>
          <w:sz w:val="28"/>
          <w:szCs w:val="28"/>
          <w:lang w:val="lv-LV"/>
        </w:rPr>
        <w:t xml:space="preserve"> finišē Jāņos</w:t>
      </w:r>
    </w:p>
    <w:p w:rsidR="00FC7452" w:rsidRPr="00E105C6" w:rsidRDefault="00AA684E" w:rsidP="006352AF">
      <w:pPr>
        <w:pStyle w:val="NormalWeb"/>
        <w:jc w:val="both"/>
        <w:rPr>
          <w:rFonts w:ascii="Calibri" w:hAnsi="Calibri"/>
          <w:sz w:val="22"/>
          <w:szCs w:val="22"/>
          <w:lang w:val="lv-LV"/>
        </w:rPr>
      </w:pPr>
      <w:r w:rsidRPr="00E105C6">
        <w:rPr>
          <w:rFonts w:ascii="Calibri" w:hAnsi="Calibri"/>
          <w:sz w:val="22"/>
          <w:szCs w:val="22"/>
          <w:lang w:val="lv-LV"/>
        </w:rPr>
        <w:t xml:space="preserve">Tuvojoties Jāņiem, Latvijas lauku tūrisma asociācija „Lauku ceļotājs” noslēdz projektu </w:t>
      </w:r>
      <w:r w:rsidRPr="00383AF1">
        <w:rPr>
          <w:rFonts w:ascii="Calibri" w:hAnsi="Calibri"/>
          <w:b/>
          <w:sz w:val="22"/>
          <w:szCs w:val="22"/>
          <w:lang w:val="lv-LV"/>
        </w:rPr>
        <w:t>„Gardā siera ceļš”,</w:t>
      </w:r>
      <w:r w:rsidRPr="00E105C6">
        <w:rPr>
          <w:rFonts w:ascii="Calibri" w:hAnsi="Calibri"/>
          <w:sz w:val="22"/>
          <w:szCs w:val="22"/>
          <w:lang w:val="lv-LV"/>
        </w:rPr>
        <w:t xml:space="preserve"> kuram pateicoties, Jāņu sieru t</w:t>
      </w:r>
      <w:r w:rsidR="00E01CB8">
        <w:rPr>
          <w:rFonts w:ascii="Calibri" w:hAnsi="Calibri"/>
          <w:sz w:val="22"/>
          <w:szCs w:val="22"/>
          <w:lang w:val="lv-LV"/>
        </w:rPr>
        <w:t>agad pazīst pat</w:t>
      </w:r>
      <w:r w:rsidR="004B504B" w:rsidRPr="00E105C6">
        <w:rPr>
          <w:rFonts w:ascii="Calibri" w:hAnsi="Calibri"/>
          <w:sz w:val="22"/>
          <w:szCs w:val="22"/>
          <w:lang w:val="lv-LV"/>
        </w:rPr>
        <w:t xml:space="preserve"> Kanāriju salās. Projekts tika īstenots Spānijā, Slovēnijā, Maltā, Itālijā, Latvijā un Bulgārijā un </w:t>
      </w:r>
      <w:r w:rsidR="002E2781" w:rsidRPr="00E105C6">
        <w:rPr>
          <w:rFonts w:ascii="Calibri" w:hAnsi="Calibri"/>
          <w:sz w:val="22"/>
          <w:szCs w:val="22"/>
          <w:lang w:val="lv-LV"/>
        </w:rPr>
        <w:t>partneru kopīgais mērķis bija popularizēt</w:t>
      </w:r>
      <w:r w:rsidR="00797D7C" w:rsidRPr="00E105C6">
        <w:rPr>
          <w:rFonts w:ascii="Calibri" w:hAnsi="Calibri"/>
          <w:sz w:val="22"/>
          <w:szCs w:val="22"/>
          <w:lang w:val="lv-LV"/>
        </w:rPr>
        <w:t xml:space="preserve"> sierus, kuri iekļauti Eiropas S</w:t>
      </w:r>
      <w:r w:rsidR="00FC7452" w:rsidRPr="00E105C6">
        <w:rPr>
          <w:rFonts w:ascii="Calibri" w:hAnsi="Calibri"/>
          <w:sz w:val="22"/>
          <w:szCs w:val="22"/>
          <w:lang w:val="lv-LV"/>
        </w:rPr>
        <w:t>avienības Garantēto Tradicionālo Ī</w:t>
      </w:r>
      <w:r w:rsidR="002E2781" w:rsidRPr="00E105C6">
        <w:rPr>
          <w:rFonts w:ascii="Calibri" w:hAnsi="Calibri"/>
          <w:sz w:val="22"/>
          <w:szCs w:val="22"/>
          <w:lang w:val="lv-LV"/>
        </w:rPr>
        <w:t xml:space="preserve">patnību reģistrā. </w:t>
      </w:r>
      <w:r w:rsidR="00DD4B6F" w:rsidRPr="00E105C6">
        <w:rPr>
          <w:rFonts w:ascii="Calibri" w:hAnsi="Calibri"/>
          <w:sz w:val="22"/>
          <w:szCs w:val="22"/>
          <w:lang w:val="lv-LV"/>
        </w:rPr>
        <w:t>Šajās valstīs pusotra gada laikā notika visdažādākie reģionālo sieru šķirnēm veltīti pasākumi – tirdziņi, siera meistarklases</w:t>
      </w:r>
      <w:r w:rsidR="003C14CC" w:rsidRPr="00E105C6">
        <w:rPr>
          <w:rFonts w:ascii="Calibri" w:hAnsi="Calibri"/>
          <w:sz w:val="22"/>
          <w:szCs w:val="22"/>
          <w:lang w:val="lv-LV"/>
        </w:rPr>
        <w:t xml:space="preserve"> un savstarpējā pieredzes apmaiņa siera kultūras tradīcijās.</w:t>
      </w:r>
      <w:r w:rsidR="00DD4B6F" w:rsidRPr="00E105C6">
        <w:rPr>
          <w:rFonts w:ascii="Calibri" w:hAnsi="Calibri"/>
          <w:sz w:val="22"/>
          <w:szCs w:val="22"/>
          <w:lang w:val="lv-LV"/>
        </w:rPr>
        <w:t xml:space="preserve"> </w:t>
      </w:r>
    </w:p>
    <w:p w:rsidR="00E105C6" w:rsidRDefault="00FC7452" w:rsidP="006352AF">
      <w:pPr>
        <w:pStyle w:val="NormalWeb"/>
        <w:jc w:val="both"/>
        <w:rPr>
          <w:rFonts w:ascii="Calibri" w:hAnsi="Calibri"/>
          <w:sz w:val="22"/>
          <w:szCs w:val="22"/>
          <w:lang w:val="lv-LV"/>
        </w:rPr>
      </w:pPr>
      <w:r w:rsidRPr="00E105C6">
        <w:rPr>
          <w:rFonts w:ascii="Calibri" w:hAnsi="Calibri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000125" cy="981075"/>
            <wp:effectExtent l="19050" t="0" r="9525" b="0"/>
            <wp:wrapSquare wrapText="bothSides"/>
            <wp:docPr id="8" name="Picture 7" descr="Att&amp;emacr;lu rezult&amp;amacr;ti vaic&amp;amacr;jumam “GT&amp;Imacr; J&amp;amacr;&amp;ncedil;u sier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&amp;emacr;lu rezult&amp;amacr;ti vaic&amp;amacr;jumam “GT&amp;Imacr; J&amp;amacr;&amp;ncedil;u siers”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781" w:rsidRPr="00E105C6">
        <w:rPr>
          <w:rFonts w:ascii="Calibri" w:hAnsi="Calibri"/>
          <w:sz w:val="22"/>
          <w:szCs w:val="22"/>
          <w:lang w:val="lv-LV"/>
        </w:rPr>
        <w:t xml:space="preserve">Kā zināms, šajā reģistrā ir apstiprināts arī </w:t>
      </w:r>
      <w:r w:rsidR="00383AF1">
        <w:rPr>
          <w:rFonts w:ascii="Calibri" w:hAnsi="Calibri"/>
          <w:sz w:val="22"/>
          <w:szCs w:val="22"/>
          <w:lang w:val="lv-LV"/>
        </w:rPr>
        <w:t xml:space="preserve">mūsu </w:t>
      </w:r>
      <w:r w:rsidR="002E2781" w:rsidRPr="00E105C6">
        <w:rPr>
          <w:rFonts w:ascii="Calibri" w:hAnsi="Calibri"/>
          <w:sz w:val="22"/>
          <w:szCs w:val="22"/>
          <w:lang w:val="lv-LV"/>
        </w:rPr>
        <w:t>Jāņu siers un tā klasiskā pagatavošanas metode.</w:t>
      </w:r>
      <w:r w:rsidRPr="00E105C6">
        <w:rPr>
          <w:rFonts w:ascii="Calibri" w:hAnsi="Calibri"/>
          <w:sz w:val="22"/>
          <w:szCs w:val="22"/>
          <w:lang w:val="lv-LV"/>
        </w:rPr>
        <w:t xml:space="preserve"> Garantēto Tradicionālo Īpatnību reģistrs izveidots, lai atbalstītu mazos ražotājus, aizsargājot tradicionālās receptes un gatavošanas metodes. Tā, piemēram, par īstu Jāņu sieru var saukt tikai to, </w:t>
      </w:r>
      <w:r w:rsidR="00E105C6" w:rsidRPr="00E105C6">
        <w:rPr>
          <w:rFonts w:ascii="Calibri" w:hAnsi="Calibri"/>
          <w:sz w:val="22"/>
          <w:szCs w:val="22"/>
          <w:lang w:val="lv-LV"/>
        </w:rPr>
        <w:t>kur piena sarecināšanai izmanto tikai pienskābes baktēriju ieraugu vai biezpienu.</w:t>
      </w:r>
    </w:p>
    <w:p w:rsidR="00383AF1" w:rsidRPr="00E01CB8" w:rsidRDefault="00797D7C" w:rsidP="006352AF">
      <w:pPr>
        <w:pStyle w:val="NormalWeb"/>
        <w:jc w:val="both"/>
        <w:rPr>
          <w:rFonts w:ascii="Calibri" w:hAnsi="Calibri"/>
          <w:color w:val="FF0000"/>
          <w:sz w:val="22"/>
          <w:szCs w:val="22"/>
          <w:lang w:val="lv-LV"/>
        </w:rPr>
      </w:pPr>
      <w:r w:rsidRPr="00E105C6">
        <w:rPr>
          <w:rFonts w:ascii="Calibri" w:hAnsi="Calibri"/>
          <w:sz w:val="22"/>
          <w:szCs w:val="22"/>
          <w:lang w:val="lv-LV"/>
        </w:rPr>
        <w:t>Lai skaidrotu ār</w:t>
      </w:r>
      <w:r w:rsidR="00E105C6">
        <w:rPr>
          <w:rFonts w:ascii="Calibri" w:hAnsi="Calibri"/>
          <w:sz w:val="22"/>
          <w:szCs w:val="22"/>
          <w:lang w:val="lv-LV"/>
        </w:rPr>
        <w:t>valstu viesiem</w:t>
      </w:r>
      <w:r w:rsidRPr="00E105C6">
        <w:rPr>
          <w:rFonts w:ascii="Calibri" w:hAnsi="Calibri"/>
          <w:sz w:val="22"/>
          <w:szCs w:val="22"/>
          <w:lang w:val="lv-LV"/>
        </w:rPr>
        <w:t>, kas ir Jāņu siers un ar ko tas mums nozīmīgs,</w:t>
      </w:r>
      <w:r w:rsidR="00383AF1">
        <w:rPr>
          <w:rFonts w:ascii="Calibri" w:hAnsi="Calibri"/>
          <w:sz w:val="22"/>
          <w:szCs w:val="22"/>
          <w:lang w:val="lv-LV"/>
        </w:rPr>
        <w:t xml:space="preserve"> kur to nogaršot un iemācīties pagatovot -</w:t>
      </w:r>
      <w:r w:rsidRPr="00E105C6">
        <w:rPr>
          <w:rFonts w:ascii="Calibri" w:hAnsi="Calibri"/>
          <w:sz w:val="22"/>
          <w:szCs w:val="22"/>
          <w:lang w:val="lv-LV"/>
        </w:rPr>
        <w:t xml:space="preserve"> „Lauku ceļotājs” </w:t>
      </w:r>
      <w:r w:rsidR="00E105C6">
        <w:rPr>
          <w:rFonts w:ascii="Calibri" w:hAnsi="Calibri"/>
          <w:sz w:val="22"/>
          <w:szCs w:val="22"/>
          <w:lang w:val="lv-LV"/>
        </w:rPr>
        <w:t xml:space="preserve">kopā ar projekta partneri – Daugavpils Universitāti, </w:t>
      </w:r>
      <w:r w:rsidRPr="00E105C6">
        <w:rPr>
          <w:rFonts w:ascii="Calibri" w:hAnsi="Calibri"/>
          <w:sz w:val="22"/>
          <w:szCs w:val="22"/>
          <w:lang w:val="lv-LV"/>
        </w:rPr>
        <w:t>ir izdevis brošūru</w:t>
      </w:r>
      <w:r w:rsidR="004B504B" w:rsidRPr="00E105C6">
        <w:rPr>
          <w:rFonts w:ascii="Calibri" w:hAnsi="Calibri"/>
          <w:sz w:val="22"/>
          <w:szCs w:val="22"/>
          <w:lang w:val="lv-LV"/>
        </w:rPr>
        <w:t xml:space="preserve"> latviešu un </w:t>
      </w:r>
      <w:r w:rsidRPr="00E105C6">
        <w:rPr>
          <w:rFonts w:ascii="Calibri" w:hAnsi="Calibri"/>
          <w:sz w:val="22"/>
          <w:szCs w:val="22"/>
          <w:lang w:val="lv-LV"/>
        </w:rPr>
        <w:t>angļu valodā</w:t>
      </w:r>
      <w:r w:rsidR="00383AF1">
        <w:rPr>
          <w:rFonts w:ascii="Calibri" w:hAnsi="Calibri"/>
          <w:sz w:val="22"/>
          <w:szCs w:val="22"/>
          <w:lang w:val="lv-LV"/>
        </w:rPr>
        <w:t xml:space="preserve"> </w:t>
      </w:r>
      <w:r w:rsidR="00383AF1" w:rsidRPr="00383AF1">
        <w:rPr>
          <w:rFonts w:ascii="Calibri" w:hAnsi="Calibri"/>
          <w:b/>
          <w:sz w:val="22"/>
          <w:szCs w:val="22"/>
          <w:lang w:val="lv-LV"/>
        </w:rPr>
        <w:t>“Jāņu siers”</w:t>
      </w:r>
      <w:r w:rsidR="00E01CB8">
        <w:rPr>
          <w:rFonts w:ascii="Calibri" w:hAnsi="Calibri"/>
          <w:b/>
          <w:sz w:val="22"/>
          <w:szCs w:val="22"/>
          <w:lang w:val="lv-LV"/>
        </w:rPr>
        <w:t xml:space="preserve">: </w:t>
      </w:r>
      <w:hyperlink r:id="rId8" w:history="1">
        <w:r w:rsidR="00E01CB8" w:rsidRPr="00E01CB8">
          <w:rPr>
            <w:rStyle w:val="Hyperlink"/>
            <w:rFonts w:ascii="Calibri" w:hAnsi="Calibri"/>
            <w:sz w:val="22"/>
            <w:szCs w:val="22"/>
            <w:lang w:val="lv-LV"/>
          </w:rPr>
          <w:t>http://www.celotajs.lv/lv/p/view/JanuSiers</w:t>
        </w:r>
      </w:hyperlink>
      <w:r w:rsidR="00E01CB8">
        <w:rPr>
          <w:rFonts w:ascii="Calibri" w:hAnsi="Calibri"/>
          <w:b/>
          <w:sz w:val="22"/>
          <w:szCs w:val="22"/>
          <w:lang w:val="lv-LV"/>
        </w:rPr>
        <w:t xml:space="preserve">. </w:t>
      </w:r>
      <w:r w:rsidR="00E01CB8" w:rsidRPr="00E01CB8">
        <w:rPr>
          <w:rFonts w:ascii="Calibri" w:hAnsi="Calibri"/>
          <w:sz w:val="22"/>
          <w:szCs w:val="22"/>
          <w:lang w:val="lv-LV"/>
        </w:rPr>
        <w:t>Brošūra pieejama gan elektroniski, gan drukātā veidā – “Lauku ceļotāja” birojā Rīgā, Kalnciema ielā 40.</w:t>
      </w:r>
    </w:p>
    <w:p w:rsidR="00E01CB8" w:rsidRDefault="00A33433" w:rsidP="006352AF">
      <w:pPr>
        <w:pStyle w:val="NormalWeb"/>
        <w:jc w:val="both"/>
        <w:rPr>
          <w:rFonts w:ascii="Calibri" w:hAnsi="Calibri"/>
          <w:sz w:val="22"/>
          <w:szCs w:val="22"/>
          <w:lang w:val="lv-LV"/>
        </w:rPr>
      </w:pPr>
      <w:r w:rsidRPr="00E105C6">
        <w:rPr>
          <w:rFonts w:ascii="Calibri" w:hAnsi="Calibri"/>
          <w:sz w:val="22"/>
          <w:szCs w:val="22"/>
          <w:lang w:val="lv-LV"/>
        </w:rPr>
        <w:t>Taču k</w:t>
      </w:r>
      <w:r w:rsidR="004B504B" w:rsidRPr="00E105C6">
        <w:rPr>
          <w:rFonts w:ascii="Calibri" w:hAnsi="Calibri"/>
          <w:sz w:val="22"/>
          <w:szCs w:val="22"/>
          <w:lang w:val="lv-LV"/>
        </w:rPr>
        <w:t>ur gan vēl labāk izbaudīt Jāņu sieru, kā Jāņos</w:t>
      </w:r>
      <w:r w:rsidRPr="00E105C6">
        <w:rPr>
          <w:rFonts w:ascii="Calibri" w:hAnsi="Calibri"/>
          <w:sz w:val="22"/>
          <w:szCs w:val="22"/>
          <w:lang w:val="lv-LV"/>
        </w:rPr>
        <w:t>!</w:t>
      </w:r>
      <w:r w:rsidR="004B504B" w:rsidRPr="00E105C6">
        <w:rPr>
          <w:rFonts w:ascii="Calibri" w:hAnsi="Calibri"/>
          <w:sz w:val="22"/>
          <w:szCs w:val="22"/>
          <w:lang w:val="lv-LV"/>
        </w:rPr>
        <w:t xml:space="preserve"> „Lauku ceļotāja” mājas lapā tapusi jauna sadaļa – veltīta </w:t>
      </w:r>
      <w:r w:rsidRPr="00383AF1">
        <w:rPr>
          <w:rFonts w:ascii="Calibri" w:hAnsi="Calibri"/>
          <w:b/>
          <w:sz w:val="22"/>
          <w:szCs w:val="22"/>
          <w:lang w:val="lv-LV"/>
        </w:rPr>
        <w:t>Jāņu svinēšanai</w:t>
      </w:r>
      <w:r w:rsidRPr="00E105C6">
        <w:rPr>
          <w:rFonts w:ascii="Calibri" w:hAnsi="Calibri"/>
          <w:sz w:val="22"/>
          <w:szCs w:val="22"/>
          <w:lang w:val="lv-LV"/>
        </w:rPr>
        <w:t>, kur īsumā iepazīstinām ar šo svētku tradīcijām, ticējumiem, ēdieniem. Apkopojam arī informāciju par Līgo pasākumiem visā Latvijā – sākot no saulgriežu rituāliem līdz ciema zaļumballēm, kā arī viesu mājām, kuras iespēja</w:t>
      </w:r>
      <w:r w:rsidR="00E01CB8">
        <w:rPr>
          <w:rFonts w:ascii="Calibri" w:hAnsi="Calibri"/>
          <w:sz w:val="22"/>
          <w:szCs w:val="22"/>
          <w:lang w:val="lv-LV"/>
        </w:rPr>
        <w:t xml:space="preserve">ms īrēt svinēšanai draugu lokā: </w:t>
      </w:r>
      <w:hyperlink r:id="rId9" w:history="1">
        <w:r w:rsidR="00E01CB8" w:rsidRPr="003B232A">
          <w:rPr>
            <w:rStyle w:val="Hyperlink"/>
            <w:rFonts w:ascii="Calibri" w:hAnsi="Calibri"/>
            <w:sz w:val="22"/>
            <w:szCs w:val="22"/>
            <w:lang w:val="lv-LV"/>
          </w:rPr>
          <w:t>http://www.celotajs.lv/lv/c/wrth/traditions/events/midsummer</w:t>
        </w:r>
      </w:hyperlink>
    </w:p>
    <w:p w:rsidR="00E01CB8" w:rsidRPr="00E01CB8" w:rsidRDefault="00E01CB8" w:rsidP="006352AF">
      <w:pPr>
        <w:pStyle w:val="NormalWeb"/>
        <w:jc w:val="both"/>
        <w:rPr>
          <w:rFonts w:ascii="Calibri" w:hAnsi="Calibri"/>
          <w:sz w:val="22"/>
          <w:szCs w:val="22"/>
          <w:lang w:val="lv-LV"/>
        </w:rPr>
      </w:pPr>
    </w:p>
    <w:p w:rsidR="00814012" w:rsidRPr="00E105C6" w:rsidRDefault="00580051" w:rsidP="006352AF">
      <w:pPr>
        <w:pStyle w:val="NormalWeb"/>
        <w:jc w:val="both"/>
        <w:rPr>
          <w:rFonts w:ascii="Calibri" w:hAnsi="Calibri"/>
          <w:sz w:val="22"/>
          <w:szCs w:val="22"/>
          <w:lang w:val="lv-LV"/>
        </w:rPr>
      </w:pPr>
      <w:r>
        <w:rPr>
          <w:rFonts w:ascii="Calibri" w:hAnsi="Calibri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58420</wp:posOffset>
            </wp:positionV>
            <wp:extent cx="1276350" cy="561975"/>
            <wp:effectExtent l="19050" t="0" r="0" b="0"/>
            <wp:wrapSquare wrapText="bothSides"/>
            <wp:docPr id="3" name="Picture 2" descr="Sierzini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erzini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012" w:rsidRPr="00E105C6">
        <w:rPr>
          <w:rFonts w:ascii="Calibri" w:hAnsi="Calibri"/>
          <w:sz w:val="22"/>
          <w:szCs w:val="22"/>
          <w:lang w:val="lv-LV"/>
        </w:rPr>
        <w:t>Līdz ar vasa</w:t>
      </w:r>
      <w:r w:rsidR="00E01CB8">
        <w:rPr>
          <w:rFonts w:ascii="Calibri" w:hAnsi="Calibri"/>
          <w:sz w:val="22"/>
          <w:szCs w:val="22"/>
          <w:lang w:val="lv-LV"/>
        </w:rPr>
        <w:t>ru „Gardā siera ceļš” patiesībā</w:t>
      </w:r>
      <w:r w:rsidR="00814012" w:rsidRPr="00E105C6">
        <w:rPr>
          <w:rFonts w:ascii="Calibri" w:hAnsi="Calibri"/>
          <w:sz w:val="22"/>
          <w:szCs w:val="22"/>
          <w:lang w:val="lv-LV"/>
        </w:rPr>
        <w:t xml:space="preserve"> tikai sākas. Aicinām ciemos uz vairāk kā 60 lauku saimniecībām un ražotnēm, kurās gatavo visdažādākās siera šķirnes, stāsta par siera tapšanu apmeklētājiem, piedāvā to nogaršot vai iegādāties. </w:t>
      </w:r>
      <w:r w:rsidR="00383AF1">
        <w:rPr>
          <w:rFonts w:ascii="Calibri" w:hAnsi="Calibri"/>
          <w:sz w:val="22"/>
          <w:szCs w:val="22"/>
          <w:lang w:val="lv-LV"/>
        </w:rPr>
        <w:t>Uzziniet arī kādu veidu sierus Latvijā ražo, s</w:t>
      </w:r>
      <w:r w:rsidR="00814012" w:rsidRPr="00E105C6">
        <w:rPr>
          <w:rFonts w:ascii="Calibri" w:hAnsi="Calibri"/>
          <w:sz w:val="22"/>
          <w:szCs w:val="22"/>
          <w:lang w:val="lv-LV"/>
        </w:rPr>
        <w:t xml:space="preserve">ekojiet zīmei </w:t>
      </w:r>
      <w:r w:rsidR="00814012" w:rsidRPr="00383AF1">
        <w:rPr>
          <w:rFonts w:ascii="Calibri" w:hAnsi="Calibri"/>
          <w:b/>
          <w:sz w:val="22"/>
          <w:szCs w:val="22"/>
          <w:lang w:val="lv-LV"/>
        </w:rPr>
        <w:t>„Sierzinis”</w:t>
      </w:r>
      <w:r w:rsidR="00814012" w:rsidRPr="00E105C6">
        <w:rPr>
          <w:rFonts w:ascii="Calibri" w:hAnsi="Calibri"/>
          <w:sz w:val="22"/>
          <w:szCs w:val="22"/>
          <w:lang w:val="lv-LV"/>
        </w:rPr>
        <w:t xml:space="preserve"> un </w:t>
      </w:r>
      <w:r w:rsidR="00DD4B6F" w:rsidRPr="00E105C6">
        <w:rPr>
          <w:rFonts w:ascii="Calibri" w:hAnsi="Calibri"/>
          <w:sz w:val="22"/>
          <w:szCs w:val="22"/>
          <w:lang w:val="lv-LV"/>
        </w:rPr>
        <w:t>dodieties kādā no „Gardā siera ceļa” maršrutiem Latvijas novados. Vairāk informācijas „Lauku ceļotāja” mājas lapā, Sierziņa sadaļā</w:t>
      </w:r>
      <w:r w:rsidR="00383AF1">
        <w:rPr>
          <w:rFonts w:ascii="Calibri" w:hAnsi="Calibri"/>
          <w:sz w:val="22"/>
          <w:szCs w:val="22"/>
          <w:lang w:val="lv-LV"/>
        </w:rPr>
        <w:t xml:space="preserve"> </w:t>
      </w:r>
      <w:hyperlink r:id="rId13" w:history="1">
        <w:r w:rsidR="00383AF1" w:rsidRPr="008C799F">
          <w:rPr>
            <w:rStyle w:val="Hyperlink"/>
            <w:rFonts w:ascii="Calibri" w:hAnsi="Calibri"/>
            <w:sz w:val="22"/>
            <w:szCs w:val="22"/>
            <w:lang w:val="lv-LV"/>
          </w:rPr>
          <w:t>http://www.celotajs.lv/lv/c/brand/cheese</w:t>
        </w:r>
      </w:hyperlink>
      <w:r w:rsidR="00383AF1">
        <w:rPr>
          <w:rFonts w:ascii="Calibri" w:hAnsi="Calibri"/>
          <w:sz w:val="22"/>
          <w:szCs w:val="22"/>
          <w:lang w:val="lv-LV"/>
        </w:rPr>
        <w:t xml:space="preserve"> </w:t>
      </w:r>
      <w:r w:rsidR="00DD4B6F" w:rsidRPr="00E105C6">
        <w:rPr>
          <w:rFonts w:ascii="Calibri" w:hAnsi="Calibri"/>
          <w:sz w:val="22"/>
          <w:szCs w:val="22"/>
          <w:lang w:val="lv-LV"/>
        </w:rPr>
        <w:t xml:space="preserve">.  </w:t>
      </w:r>
    </w:p>
    <w:p w:rsidR="002E2781" w:rsidRDefault="00797D7C" w:rsidP="00A33433">
      <w:pPr>
        <w:pStyle w:val="NormalWeb"/>
        <w:jc w:val="both"/>
        <w:rPr>
          <w:rFonts w:ascii="Calibri" w:hAnsi="Calibri"/>
          <w:sz w:val="22"/>
          <w:szCs w:val="22"/>
          <w:lang w:val="lv-LV"/>
        </w:rPr>
      </w:pPr>
      <w:r w:rsidRPr="00E105C6">
        <w:rPr>
          <w:rFonts w:ascii="Calibri" w:hAnsi="Calibri"/>
          <w:sz w:val="22"/>
          <w:szCs w:val="22"/>
          <w:lang w:val="lv-LV"/>
        </w:rPr>
        <w:t xml:space="preserve"> </w:t>
      </w:r>
      <w:bookmarkStart w:id="0" w:name="_GoBack"/>
      <w:bookmarkEnd w:id="0"/>
    </w:p>
    <w:p w:rsidR="00EC59AE" w:rsidRPr="00E105C6" w:rsidRDefault="00E01CB8" w:rsidP="00E105C6">
      <w:pPr>
        <w:pStyle w:val="NormalWeb"/>
        <w:jc w:val="both"/>
        <w:rPr>
          <w:rFonts w:ascii="Calibri" w:hAnsi="Calibri"/>
          <w:sz w:val="22"/>
          <w:szCs w:val="22"/>
          <w:lang w:val="lv-LV"/>
        </w:rPr>
      </w:pPr>
      <w:r w:rsidRPr="00E01CB8"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162050" cy="800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9AE" w:rsidRPr="00E105C6">
        <w:rPr>
          <w:rFonts w:ascii="Calibri" w:hAnsi="Calibri"/>
          <w:sz w:val="22"/>
          <w:szCs w:val="22"/>
          <w:lang w:val="lv-LV"/>
        </w:rPr>
        <w:t xml:space="preserve">Sierziņa zīme izveidota ES COSME programmes atbalstīta projekta “Tasty Cheese Tour” ietvaros. Vairāk informācijas par projektu: </w:t>
      </w:r>
      <w:hyperlink r:id="rId15" w:history="1">
        <w:r w:rsidR="00EC59AE" w:rsidRPr="00E105C6">
          <w:rPr>
            <w:rStyle w:val="Hyperlink"/>
            <w:rFonts w:ascii="Calibri" w:hAnsi="Calibri"/>
            <w:sz w:val="22"/>
            <w:szCs w:val="22"/>
            <w:lang w:val="lv-LV"/>
          </w:rPr>
          <w:t>http://www.tastycheesetour.eu/</w:t>
        </w:r>
      </w:hyperlink>
    </w:p>
    <w:p w:rsidR="00EC59AE" w:rsidRPr="00E105C6" w:rsidRDefault="00EC59AE" w:rsidP="006352AF">
      <w:pPr>
        <w:jc w:val="both"/>
        <w:rPr>
          <w:rFonts w:ascii="Calibri" w:hAnsi="Calibri"/>
          <w:sz w:val="22"/>
          <w:szCs w:val="22"/>
          <w:lang w:val="lv-LV"/>
        </w:rPr>
      </w:pPr>
    </w:p>
    <w:sectPr w:rsidR="00EC59AE" w:rsidRPr="00E105C6" w:rsidSect="001022E4">
      <w:headerReference w:type="default" r:id="rId16"/>
      <w:footerReference w:type="default" r:id="rId17"/>
      <w:pgSz w:w="11907" w:h="16839" w:code="9"/>
      <w:pgMar w:top="2610" w:right="1440" w:bottom="1170" w:left="1440" w:header="36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AB" w:rsidRDefault="00F720AB" w:rsidP="00483278">
      <w:r>
        <w:separator/>
      </w:r>
    </w:p>
  </w:endnote>
  <w:endnote w:type="continuationSeparator" w:id="0">
    <w:p w:rsidR="00F720AB" w:rsidRDefault="00F720AB" w:rsidP="0048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78" w:rsidRDefault="009760D0" w:rsidP="00DF7290">
    <w:pPr>
      <w:pStyle w:val="Footer"/>
      <w:jc w:val="center"/>
    </w:pPr>
    <w:r>
      <w:rPr>
        <w:noProof/>
        <w:lang w:val="lv-LV" w:eastAsia="lv-LV"/>
      </w:rPr>
      <w:drawing>
        <wp:inline distT="0" distB="0" distL="0" distR="0">
          <wp:extent cx="5286375" cy="552450"/>
          <wp:effectExtent l="19050" t="0" r="9525" b="0"/>
          <wp:docPr id="2" name="Picture 2" descr="LC_veidlap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_veidlap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AB" w:rsidRDefault="00F720AB" w:rsidP="00483278">
      <w:r>
        <w:separator/>
      </w:r>
    </w:p>
  </w:footnote>
  <w:footnote w:type="continuationSeparator" w:id="0">
    <w:p w:rsidR="00F720AB" w:rsidRDefault="00F720AB" w:rsidP="0048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78" w:rsidRDefault="009760D0" w:rsidP="001022E4">
    <w:pPr>
      <w:pStyle w:val="Header"/>
      <w:jc w:val="center"/>
    </w:pPr>
    <w:r>
      <w:rPr>
        <w:noProof/>
        <w:lang w:val="lv-LV" w:eastAsia="lv-LV"/>
      </w:rPr>
      <w:drawing>
        <wp:inline distT="0" distB="0" distL="0" distR="0">
          <wp:extent cx="1866900" cy="1285875"/>
          <wp:effectExtent l="19050" t="0" r="0" b="0"/>
          <wp:docPr id="1" name="Picture 1" descr="LC_veidlap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_veidlapa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AD67CD"/>
    <w:multiLevelType w:val="hybridMultilevel"/>
    <w:tmpl w:val="C7884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53F86"/>
    <w:multiLevelType w:val="multilevel"/>
    <w:tmpl w:val="7B60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33676"/>
    <w:multiLevelType w:val="hybridMultilevel"/>
    <w:tmpl w:val="F016403E"/>
    <w:lvl w:ilvl="0" w:tplc="0148A64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278E4"/>
    <w:multiLevelType w:val="hybridMultilevel"/>
    <w:tmpl w:val="A5424774"/>
    <w:lvl w:ilvl="0" w:tplc="986AB4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473BE"/>
    <w:multiLevelType w:val="hybridMultilevel"/>
    <w:tmpl w:val="3F842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F86FBA"/>
    <w:multiLevelType w:val="multilevel"/>
    <w:tmpl w:val="E4F2A37A"/>
    <w:lvl w:ilvl="0">
      <w:start w:val="12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5B0BD3"/>
    <w:multiLevelType w:val="multilevel"/>
    <w:tmpl w:val="990C0268"/>
    <w:lvl w:ilvl="0">
      <w:start w:val="12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C7B69CB"/>
    <w:multiLevelType w:val="multilevel"/>
    <w:tmpl w:val="A2A88AC0"/>
    <w:lvl w:ilvl="0">
      <w:start w:val="12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ECC5FF0"/>
    <w:multiLevelType w:val="hybridMultilevel"/>
    <w:tmpl w:val="AB80F2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78"/>
    <w:rsid w:val="000357D3"/>
    <w:rsid w:val="000428C9"/>
    <w:rsid w:val="00087A01"/>
    <w:rsid w:val="00094931"/>
    <w:rsid w:val="000970FE"/>
    <w:rsid w:val="000B06BB"/>
    <w:rsid w:val="000E1AAD"/>
    <w:rsid w:val="000F0FFD"/>
    <w:rsid w:val="001022E4"/>
    <w:rsid w:val="00113A7E"/>
    <w:rsid w:val="00127B82"/>
    <w:rsid w:val="00184DB0"/>
    <w:rsid w:val="0019769A"/>
    <w:rsid w:val="001A6C43"/>
    <w:rsid w:val="00214A53"/>
    <w:rsid w:val="00216E0B"/>
    <w:rsid w:val="00264E2A"/>
    <w:rsid w:val="002672D6"/>
    <w:rsid w:val="00281B15"/>
    <w:rsid w:val="002830CF"/>
    <w:rsid w:val="002D0954"/>
    <w:rsid w:val="002D15C5"/>
    <w:rsid w:val="002E2781"/>
    <w:rsid w:val="00383AF1"/>
    <w:rsid w:val="00397C08"/>
    <w:rsid w:val="003A2A06"/>
    <w:rsid w:val="003C14CC"/>
    <w:rsid w:val="003C1E9F"/>
    <w:rsid w:val="003E7DCE"/>
    <w:rsid w:val="00416982"/>
    <w:rsid w:val="00426320"/>
    <w:rsid w:val="004320D9"/>
    <w:rsid w:val="004377DF"/>
    <w:rsid w:val="0047738D"/>
    <w:rsid w:val="00483278"/>
    <w:rsid w:val="004974DF"/>
    <w:rsid w:val="004A070F"/>
    <w:rsid w:val="004B504B"/>
    <w:rsid w:val="004C5832"/>
    <w:rsid w:val="004C6B33"/>
    <w:rsid w:val="004D243A"/>
    <w:rsid w:val="00500505"/>
    <w:rsid w:val="00522FB0"/>
    <w:rsid w:val="00580051"/>
    <w:rsid w:val="005A5713"/>
    <w:rsid w:val="005D1406"/>
    <w:rsid w:val="005E38A3"/>
    <w:rsid w:val="00600B82"/>
    <w:rsid w:val="00600E0C"/>
    <w:rsid w:val="00610134"/>
    <w:rsid w:val="0062647C"/>
    <w:rsid w:val="006303AE"/>
    <w:rsid w:val="006352AF"/>
    <w:rsid w:val="00675C8B"/>
    <w:rsid w:val="00680702"/>
    <w:rsid w:val="006A242A"/>
    <w:rsid w:val="006A24A0"/>
    <w:rsid w:val="006D6FCA"/>
    <w:rsid w:val="006E1815"/>
    <w:rsid w:val="006E4B3E"/>
    <w:rsid w:val="00737E39"/>
    <w:rsid w:val="00797D7C"/>
    <w:rsid w:val="007E5550"/>
    <w:rsid w:val="00814012"/>
    <w:rsid w:val="008537A0"/>
    <w:rsid w:val="00861D2B"/>
    <w:rsid w:val="00867708"/>
    <w:rsid w:val="008A7275"/>
    <w:rsid w:val="008C7EB9"/>
    <w:rsid w:val="008E785D"/>
    <w:rsid w:val="009225D1"/>
    <w:rsid w:val="009612E1"/>
    <w:rsid w:val="009760D0"/>
    <w:rsid w:val="0099170D"/>
    <w:rsid w:val="009A0D36"/>
    <w:rsid w:val="009A2893"/>
    <w:rsid w:val="009D257A"/>
    <w:rsid w:val="00A22409"/>
    <w:rsid w:val="00A33433"/>
    <w:rsid w:val="00A46085"/>
    <w:rsid w:val="00A94DC9"/>
    <w:rsid w:val="00AA684E"/>
    <w:rsid w:val="00B104B6"/>
    <w:rsid w:val="00B26CE0"/>
    <w:rsid w:val="00B47497"/>
    <w:rsid w:val="00B8150F"/>
    <w:rsid w:val="00BC0316"/>
    <w:rsid w:val="00BE2AA3"/>
    <w:rsid w:val="00BF4044"/>
    <w:rsid w:val="00C54679"/>
    <w:rsid w:val="00C577F3"/>
    <w:rsid w:val="00C644E7"/>
    <w:rsid w:val="00C819B6"/>
    <w:rsid w:val="00D02EBF"/>
    <w:rsid w:val="00D2128F"/>
    <w:rsid w:val="00D4200F"/>
    <w:rsid w:val="00D60D3E"/>
    <w:rsid w:val="00DD4B6F"/>
    <w:rsid w:val="00DF7290"/>
    <w:rsid w:val="00E01CB8"/>
    <w:rsid w:val="00E105C6"/>
    <w:rsid w:val="00E17E9E"/>
    <w:rsid w:val="00E35254"/>
    <w:rsid w:val="00E35A90"/>
    <w:rsid w:val="00E508E5"/>
    <w:rsid w:val="00E54AFF"/>
    <w:rsid w:val="00E82C43"/>
    <w:rsid w:val="00EA2AF7"/>
    <w:rsid w:val="00EB768F"/>
    <w:rsid w:val="00EC1C64"/>
    <w:rsid w:val="00EC46C5"/>
    <w:rsid w:val="00EC59AE"/>
    <w:rsid w:val="00EE1B66"/>
    <w:rsid w:val="00F148F7"/>
    <w:rsid w:val="00F44235"/>
    <w:rsid w:val="00F6426A"/>
    <w:rsid w:val="00F720AB"/>
    <w:rsid w:val="00F90E0C"/>
    <w:rsid w:val="00F95EFD"/>
    <w:rsid w:val="00FB095D"/>
    <w:rsid w:val="00FC7452"/>
    <w:rsid w:val="00FD1D42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8577096"/>
  <w15:docId w15:val="{BBA0186B-5BC4-47EB-9ABF-00E0F380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FB095D"/>
    <w:pPr>
      <w:widowControl w:val="0"/>
      <w:autoSpaceDE w:val="0"/>
      <w:autoSpaceDN w:val="0"/>
      <w:adjustRightInd w:val="0"/>
    </w:pPr>
    <w:rPr>
      <w:rFonts w:ascii="Times New Roman" w:hAnsi="Times New Roman"/>
      <w:color w:val="00235D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95D"/>
    <w:pPr>
      <w:ind w:left="2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095D"/>
    <w:pPr>
      <w:ind w:left="2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095D"/>
    <w:pPr>
      <w:spacing w:before="58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095D"/>
    <w:pPr>
      <w:ind w:left="1020"/>
      <w:outlineLvl w:val="3"/>
    </w:pPr>
    <w:rPr>
      <w:rFonts w:ascii="Arial" w:hAnsi="Arial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95D"/>
    <w:pPr>
      <w:ind w:left="572" w:hanging="347"/>
      <w:outlineLvl w:val="4"/>
    </w:pPr>
    <w:rPr>
      <w:rFonts w:ascii="Arial" w:hAnsi="Arial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095D"/>
    <w:pPr>
      <w:ind w:left="40"/>
      <w:outlineLvl w:val="5"/>
    </w:pPr>
    <w:rPr>
      <w:rFonts w:ascii="Arial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09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B0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FB09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B095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FB095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FB095D"/>
    <w:rPr>
      <w:b/>
      <w:bCs/>
    </w:rPr>
  </w:style>
  <w:style w:type="paragraph" w:styleId="BodyText">
    <w:name w:val="Body Text"/>
    <w:basedOn w:val="Normal"/>
    <w:link w:val="BodyTextChar"/>
    <w:uiPriority w:val="99"/>
    <w:qFormat/>
    <w:rsid w:val="00FB095D"/>
    <w:pPr>
      <w:ind w:left="110" w:firstLine="170"/>
    </w:pPr>
    <w:rPr>
      <w:rFonts w:cs="Times New Roman"/>
      <w:color w:val="auto"/>
    </w:rPr>
  </w:style>
  <w:style w:type="character" w:customStyle="1" w:styleId="BodyTextChar">
    <w:name w:val="Body Text Char"/>
    <w:link w:val="BodyText"/>
    <w:uiPriority w:val="99"/>
    <w:rsid w:val="00FB095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B09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235D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B095D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FB095D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483278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483278"/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78"/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27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2672D6"/>
    <w:rPr>
      <w:color w:val="0000FF"/>
      <w:u w:val="single"/>
    </w:rPr>
  </w:style>
  <w:style w:type="table" w:styleId="TableGrid">
    <w:name w:val="Table Grid"/>
    <w:basedOn w:val="TableNormal"/>
    <w:uiPriority w:val="59"/>
    <w:rsid w:val="0026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7497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auto"/>
      <w:lang w:eastAsia="en-GB"/>
    </w:rPr>
  </w:style>
  <w:style w:type="character" w:customStyle="1" w:styleId="apple-converted-space">
    <w:name w:val="apple-converted-space"/>
    <w:rsid w:val="004C5832"/>
  </w:style>
  <w:style w:type="character" w:customStyle="1" w:styleId="hps">
    <w:name w:val="hps"/>
    <w:rsid w:val="004C5832"/>
    <w:rPr>
      <w:rFonts w:cs="Times New Roman"/>
    </w:rPr>
  </w:style>
  <w:style w:type="character" w:customStyle="1" w:styleId="shorttext">
    <w:name w:val="short_text"/>
    <w:rsid w:val="004C583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352AF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01C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5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otajs.lv/lv/p/view/JanuSiers" TargetMode="External"/><Relationship Id="rId13" Type="http://schemas.openxmlformats.org/officeDocument/2006/relationships/hyperlink" Target="http://www.celotajs.lv/lv/c/brand/chees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galerija.celotajs.lv/g/www/common/images/ico/Certificates/C-M-CHEESE_lv.svg.png?size=40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tastycheesetour.eu/" TargetMode="External"/><Relationship Id="rId10" Type="http://schemas.openxmlformats.org/officeDocument/2006/relationships/hyperlink" Target="http://www.celotajs.lv/lv/help/symbols#A_CT-PROGRAMS_C-M-CHEE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elotajs.lv/lv/c/wrth/traditions/events/midsummer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2734</CharactersWithSpaces>
  <SharedDoc>false</SharedDoc>
  <HLinks>
    <vt:vector size="30" baseType="variant">
      <vt:variant>
        <vt:i4>6946922</vt:i4>
      </vt:variant>
      <vt:variant>
        <vt:i4>6</vt:i4>
      </vt:variant>
      <vt:variant>
        <vt:i4>0</vt:i4>
      </vt:variant>
      <vt:variant>
        <vt:i4>5</vt:i4>
      </vt:variant>
      <vt:variant>
        <vt:lpwstr>http://www.tastycheesetour.eu/</vt:lpwstr>
      </vt:variant>
      <vt:variant>
        <vt:lpwstr/>
      </vt:variant>
      <vt:variant>
        <vt:i4>5570572</vt:i4>
      </vt:variant>
      <vt:variant>
        <vt:i4>3</vt:i4>
      </vt:variant>
      <vt:variant>
        <vt:i4>0</vt:i4>
      </vt:variant>
      <vt:variant>
        <vt:i4>5</vt:i4>
      </vt:variant>
      <vt:variant>
        <vt:lpwstr>http://www.celotajs.lv/lv/c/brand/cheese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http://www.celotajs.lv/</vt:lpwstr>
      </vt:variant>
      <vt:variant>
        <vt:lpwstr/>
      </vt:variant>
      <vt:variant>
        <vt:i4>2752626</vt:i4>
      </vt:variant>
      <vt:variant>
        <vt:i4>-1</vt:i4>
      </vt:variant>
      <vt:variant>
        <vt:i4>1026</vt:i4>
      </vt:variant>
      <vt:variant>
        <vt:i4>4</vt:i4>
      </vt:variant>
      <vt:variant>
        <vt:lpwstr>http://www.celotajs.lv/lv/help/symbols</vt:lpwstr>
      </vt:variant>
      <vt:variant>
        <vt:lpwstr>A_CT-PROGRAMS_C-M-CHEESE</vt:lpwstr>
      </vt:variant>
      <vt:variant>
        <vt:i4>1966139</vt:i4>
      </vt:variant>
      <vt:variant>
        <vt:i4>-1</vt:i4>
      </vt:variant>
      <vt:variant>
        <vt:i4>1026</vt:i4>
      </vt:variant>
      <vt:variant>
        <vt:i4>1</vt:i4>
      </vt:variant>
      <vt:variant>
        <vt:lpwstr>http://galerija.celotajs.lv/g/www/common/images/ico/Certificates/C-M-CHEESE_lv.svg.png?size=400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asnate</dc:creator>
  <cp:lastModifiedBy>anna</cp:lastModifiedBy>
  <cp:revision>3</cp:revision>
  <cp:lastPrinted>2014-07-02T10:04:00Z</cp:lastPrinted>
  <dcterms:created xsi:type="dcterms:W3CDTF">2017-06-11T19:44:00Z</dcterms:created>
  <dcterms:modified xsi:type="dcterms:W3CDTF">2017-06-12T11:26:00Z</dcterms:modified>
</cp:coreProperties>
</file>