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427D74" w:rsidRDefault="00964260" w:rsidP="00964260">
      <w:pPr>
        <w:rPr>
          <w:rFonts w:asciiTheme="majorHAnsi" w:hAnsiTheme="majorHAnsi" w:cs="Calibri"/>
          <w:color w:val="auto"/>
          <w:sz w:val="22"/>
          <w:szCs w:val="22"/>
          <w:lang w:val="lv-LV"/>
        </w:rPr>
      </w:pPr>
      <w:r w:rsidRPr="00427D74">
        <w:rPr>
          <w:rFonts w:asciiTheme="majorHAnsi" w:hAnsiTheme="majorHAnsi" w:cs="Calibri"/>
          <w:color w:val="auto"/>
          <w:sz w:val="22"/>
          <w:szCs w:val="22"/>
          <w:u w:val="single"/>
          <w:lang w:val="lv-LV"/>
        </w:rPr>
        <w:t xml:space="preserve">Ziņa </w:t>
      </w:r>
      <w:r w:rsidR="00A12193">
        <w:rPr>
          <w:rFonts w:asciiTheme="majorHAnsi" w:hAnsiTheme="majorHAnsi" w:cs="Calibri"/>
          <w:color w:val="auto"/>
          <w:sz w:val="22"/>
          <w:szCs w:val="22"/>
          <w:u w:val="single"/>
          <w:lang w:val="lv-LV"/>
        </w:rPr>
        <w:t>medijiem</w:t>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t xml:space="preserve"> </w:t>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Pr="00427D74">
        <w:rPr>
          <w:rFonts w:asciiTheme="majorHAnsi" w:hAnsiTheme="majorHAnsi" w:cs="Calibri"/>
          <w:color w:val="auto"/>
          <w:sz w:val="22"/>
          <w:szCs w:val="22"/>
          <w:lang w:val="lv-LV"/>
        </w:rPr>
        <w:tab/>
      </w:r>
      <w:r w:rsidR="00802BFC" w:rsidRPr="00427D74">
        <w:rPr>
          <w:rFonts w:asciiTheme="majorHAnsi" w:hAnsiTheme="majorHAnsi" w:cs="Calibri"/>
          <w:color w:val="auto"/>
          <w:sz w:val="22"/>
          <w:szCs w:val="22"/>
          <w:lang w:val="lv-LV"/>
        </w:rPr>
        <w:t xml:space="preserve"> </w:t>
      </w:r>
      <w:r w:rsidR="00802BFC" w:rsidRPr="00427D74">
        <w:rPr>
          <w:rFonts w:asciiTheme="majorHAnsi" w:hAnsiTheme="majorHAnsi" w:cs="Calibri"/>
          <w:color w:val="auto"/>
          <w:sz w:val="22"/>
          <w:szCs w:val="22"/>
          <w:lang w:val="lv-LV"/>
        </w:rPr>
        <w:tab/>
      </w:r>
      <w:r w:rsidR="00A12193">
        <w:rPr>
          <w:rFonts w:asciiTheme="majorHAnsi" w:hAnsiTheme="majorHAnsi" w:cs="Calibri"/>
          <w:color w:val="auto"/>
          <w:sz w:val="22"/>
          <w:szCs w:val="22"/>
          <w:lang w:val="lv-LV"/>
        </w:rPr>
        <w:t>11.12.2017.</w:t>
      </w:r>
    </w:p>
    <w:p w:rsidR="00AF65AE" w:rsidRPr="00427D74" w:rsidRDefault="00AF65AE" w:rsidP="00802BFC">
      <w:pPr>
        <w:jc w:val="center"/>
        <w:rPr>
          <w:rFonts w:asciiTheme="majorHAnsi" w:hAnsiTheme="majorHAnsi" w:cs="Calibri"/>
          <w:color w:val="auto"/>
          <w:sz w:val="22"/>
          <w:szCs w:val="22"/>
          <w:lang w:val="lv-LV"/>
        </w:rPr>
      </w:pPr>
    </w:p>
    <w:p w:rsidR="005B0385" w:rsidRPr="00E3109E" w:rsidRDefault="00864CC6" w:rsidP="005B0385">
      <w:pPr>
        <w:spacing w:before="40"/>
        <w:ind w:left="288"/>
        <w:jc w:val="center"/>
        <w:rPr>
          <w:rFonts w:asciiTheme="majorHAnsi" w:hAnsiTheme="majorHAnsi" w:cs="Calibri"/>
          <w:b/>
          <w:color w:val="auto"/>
          <w:sz w:val="28"/>
          <w:szCs w:val="28"/>
          <w:lang w:val="lv-LV"/>
        </w:rPr>
      </w:pPr>
      <w:r w:rsidRPr="00E3109E">
        <w:rPr>
          <w:rFonts w:asciiTheme="majorHAnsi" w:hAnsiTheme="majorHAnsi" w:cs="Calibri"/>
          <w:b/>
          <w:color w:val="auto"/>
          <w:sz w:val="28"/>
          <w:szCs w:val="28"/>
          <w:lang w:val="lv-LV"/>
        </w:rPr>
        <w:t xml:space="preserve">Lauku tūrisma uzņēmējdarbību apdraud </w:t>
      </w:r>
      <w:r w:rsidR="005B0385" w:rsidRPr="00E3109E">
        <w:rPr>
          <w:rFonts w:asciiTheme="majorHAnsi" w:hAnsiTheme="majorHAnsi" w:cs="Calibri"/>
          <w:b/>
          <w:color w:val="auto"/>
          <w:sz w:val="28"/>
          <w:szCs w:val="28"/>
          <w:lang w:val="lv-LV"/>
        </w:rPr>
        <w:t>ne</w:t>
      </w:r>
      <w:r w:rsidRPr="00E3109E">
        <w:rPr>
          <w:rFonts w:asciiTheme="majorHAnsi" w:hAnsiTheme="majorHAnsi" w:cs="Calibri"/>
          <w:b/>
          <w:color w:val="auto"/>
          <w:sz w:val="28"/>
          <w:szCs w:val="28"/>
          <w:lang w:val="lv-LV"/>
        </w:rPr>
        <w:t>godīga konkurence</w:t>
      </w:r>
      <w:r w:rsidR="00CB4575" w:rsidRPr="00E3109E">
        <w:rPr>
          <w:rFonts w:asciiTheme="majorHAnsi" w:hAnsiTheme="majorHAnsi" w:cs="Calibri"/>
          <w:b/>
          <w:color w:val="auto"/>
          <w:sz w:val="28"/>
          <w:szCs w:val="28"/>
          <w:lang w:val="lv-LV"/>
        </w:rPr>
        <w:t xml:space="preserve"> un </w:t>
      </w:r>
      <w:r w:rsidRPr="00E3109E">
        <w:rPr>
          <w:rFonts w:asciiTheme="majorHAnsi" w:hAnsiTheme="majorHAnsi" w:cs="Calibri"/>
          <w:b/>
          <w:color w:val="auto"/>
          <w:sz w:val="28"/>
          <w:szCs w:val="28"/>
          <w:lang w:val="lv-LV"/>
        </w:rPr>
        <w:t>arvien pieaugoša birokrātija</w:t>
      </w:r>
      <w:r w:rsidR="00CB4575" w:rsidRPr="00E3109E">
        <w:rPr>
          <w:rFonts w:asciiTheme="majorHAnsi" w:hAnsiTheme="majorHAnsi" w:cs="Calibri"/>
          <w:b/>
          <w:color w:val="auto"/>
          <w:sz w:val="28"/>
          <w:szCs w:val="28"/>
          <w:lang w:val="lv-LV"/>
        </w:rPr>
        <w:t xml:space="preserve"> </w:t>
      </w:r>
    </w:p>
    <w:p w:rsidR="005B0385" w:rsidRPr="00427D74" w:rsidRDefault="005B0385" w:rsidP="005B0385">
      <w:pPr>
        <w:spacing w:before="40"/>
        <w:ind w:left="288"/>
        <w:jc w:val="both"/>
        <w:rPr>
          <w:rFonts w:asciiTheme="majorHAnsi" w:hAnsiTheme="majorHAnsi" w:cs="Calibri"/>
          <w:color w:val="auto"/>
          <w:sz w:val="22"/>
          <w:szCs w:val="22"/>
          <w:lang w:val="lv-LV"/>
        </w:rPr>
      </w:pP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Lauku tūrisma nozare 2017. gada sezonas rezultātus pārrunāja četros reģionālos uzņēmēju semināros, kuros izvērtēja sasniegumus un </w:t>
      </w:r>
      <w:r w:rsidR="00E616A7">
        <w:rPr>
          <w:rFonts w:asciiTheme="majorHAnsi" w:hAnsiTheme="majorHAnsi" w:cs="Calibri"/>
          <w:color w:val="auto"/>
          <w:sz w:val="22"/>
          <w:szCs w:val="22"/>
          <w:lang w:val="lv-LV"/>
        </w:rPr>
        <w:t xml:space="preserve">valdes sēdē </w:t>
      </w:r>
      <w:r w:rsidRPr="00427D74">
        <w:rPr>
          <w:rFonts w:asciiTheme="majorHAnsi" w:hAnsiTheme="majorHAnsi" w:cs="Calibri"/>
          <w:color w:val="auto"/>
          <w:sz w:val="22"/>
          <w:szCs w:val="22"/>
          <w:lang w:val="lv-LV"/>
        </w:rPr>
        <w:t>noteica patreizējās problēmu jomas ar nepieciešamību rast steidzamus risinājumus.</w:t>
      </w: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Visos reģionos sezona šogad ir bijusi stabila tūristu skaita ziņā. Vēsā un lietainā vasara nav mazinājusi tūristu skaitu. Ir vērojama tendence, ka no aprites iziet tie tūrisma uzņēmumi, kuri nenotur pietiekami augstu kvalitātes latiņu, neseko klientu prasībām un vajadzībām. Turpretī kvalitatīvs piedāvājums joprojām ir pieprasīts – gan naktsmītņu, gan ēdināšanas, gan apskates saimniecību, gan citu pakalpojumu kontekstā.</w:t>
      </w: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Iepretī pozitīvajam, lauku tūrisma uzņēmēji šobrīd saskata konkrētus draudus un tendences, kas neveselīgi ietekmē tirgu un uzņēmējdarbību.</w:t>
      </w:r>
    </w:p>
    <w:p w:rsidR="005B0385" w:rsidRPr="00427D74" w:rsidRDefault="005B0385" w:rsidP="005B0385">
      <w:pPr>
        <w:spacing w:before="40"/>
        <w:ind w:left="288"/>
        <w:jc w:val="both"/>
        <w:rPr>
          <w:rFonts w:asciiTheme="majorHAnsi" w:hAnsiTheme="majorHAnsi" w:cs="Calibri"/>
          <w:color w:val="auto"/>
          <w:sz w:val="22"/>
          <w:szCs w:val="22"/>
          <w:lang w:val="lv-LV"/>
        </w:rPr>
      </w:pPr>
    </w:p>
    <w:p w:rsidR="005B0385" w:rsidRPr="00427D74" w:rsidRDefault="005B0385" w:rsidP="005B0385">
      <w:pPr>
        <w:spacing w:before="40"/>
        <w:ind w:left="288"/>
        <w:jc w:val="both"/>
        <w:rPr>
          <w:rFonts w:asciiTheme="majorHAnsi" w:hAnsiTheme="majorHAnsi" w:cs="Calibri"/>
          <w:b/>
          <w:color w:val="auto"/>
          <w:sz w:val="22"/>
          <w:szCs w:val="22"/>
          <w:lang w:val="lv-LV"/>
        </w:rPr>
      </w:pPr>
      <w:r w:rsidRPr="00427D74">
        <w:rPr>
          <w:rFonts w:asciiTheme="majorHAnsi" w:hAnsiTheme="majorHAnsi" w:cs="Calibri"/>
          <w:b/>
          <w:color w:val="auto"/>
          <w:sz w:val="22"/>
          <w:szCs w:val="22"/>
          <w:lang w:val="lv-LV"/>
        </w:rPr>
        <w:t>Pašvaldību uzņēmumi konkurē ar privāto sektoru</w:t>
      </w:r>
    </w:p>
    <w:p w:rsidR="005B0385" w:rsidRPr="00427D74" w:rsidRDefault="0002077B"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L</w:t>
      </w:r>
      <w:r w:rsidR="005B0385" w:rsidRPr="00427D74">
        <w:rPr>
          <w:rFonts w:asciiTheme="majorHAnsi" w:hAnsiTheme="majorHAnsi" w:cs="Calibri"/>
          <w:color w:val="auto"/>
          <w:sz w:val="22"/>
          <w:szCs w:val="22"/>
          <w:lang w:val="lv-LV"/>
        </w:rPr>
        <w:t>auku tūrisma uzņēmēji vairākās Latvijas pašvaldībās ziņo par situācijām, kad ne tikai izpaliek atbalsts, bet arī tiek īstenota negodīga konkurence no pašvaldības puses, sniedzot tūrisma pakalpojumus par ievērojami zemākām cenām. Šāda rīcība kropļo tirgu un rada risku vietējās uzņēmējdarbības pastāvēšanai. Pašvaldības aizbildinās, ka vietējie uzņēmēji nespēj vai negrib nodrošināt veiksmīgu tūrisma piedāvājumu. Taču šis aizbi</w:t>
      </w:r>
      <w:r w:rsidRPr="00427D74">
        <w:rPr>
          <w:rFonts w:asciiTheme="majorHAnsi" w:hAnsiTheme="majorHAnsi" w:cs="Calibri"/>
          <w:color w:val="auto"/>
          <w:sz w:val="22"/>
          <w:szCs w:val="22"/>
          <w:lang w:val="lv-LV"/>
        </w:rPr>
        <w:t xml:space="preserve">ldinājums neiztur kritiku, jo pēc viena uzņēmēja neveiksmes nevar vispārināti spriest par privāto sektoru kopumā. Piemēram, Siguldas pilsētas slēpošanas trasi šobrīd apsaimnieko pašvaldība, rezultātā pilsēta konkurē pati ar saviem uzņēmējiem. </w:t>
      </w:r>
      <w:r w:rsidR="00662CB1" w:rsidRPr="00427D74">
        <w:rPr>
          <w:rFonts w:asciiTheme="majorHAnsi" w:hAnsiTheme="majorHAnsi" w:cs="Calibri"/>
          <w:color w:val="auto"/>
          <w:sz w:val="22"/>
          <w:szCs w:val="22"/>
          <w:lang w:val="lv-LV"/>
        </w:rPr>
        <w:t xml:space="preserve">Arī citos </w:t>
      </w:r>
      <w:r w:rsidR="00A37991" w:rsidRPr="00427D74">
        <w:rPr>
          <w:rFonts w:asciiTheme="majorHAnsi" w:hAnsiTheme="majorHAnsi" w:cs="Calibri"/>
          <w:color w:val="auto"/>
          <w:sz w:val="22"/>
          <w:szCs w:val="22"/>
          <w:lang w:val="lv-LV"/>
        </w:rPr>
        <w:t xml:space="preserve">novados ir līdzīgi piemēri – pašvaldība izīrē telpas pasākumiem </w:t>
      </w:r>
      <w:r w:rsidR="00C52272" w:rsidRPr="00427D74">
        <w:rPr>
          <w:rFonts w:asciiTheme="majorHAnsi" w:hAnsiTheme="majorHAnsi" w:cs="Calibri"/>
          <w:color w:val="auto"/>
          <w:sz w:val="22"/>
          <w:szCs w:val="22"/>
          <w:lang w:val="lv-LV"/>
        </w:rPr>
        <w:t xml:space="preserve">(Burtnieki) </w:t>
      </w:r>
      <w:r w:rsidR="00A37991" w:rsidRPr="00427D74">
        <w:rPr>
          <w:rFonts w:asciiTheme="majorHAnsi" w:hAnsiTheme="majorHAnsi" w:cs="Calibri"/>
          <w:color w:val="auto"/>
          <w:sz w:val="22"/>
          <w:szCs w:val="22"/>
          <w:lang w:val="lv-LV"/>
        </w:rPr>
        <w:t>par ievērojami zemāku cenu nekā apkārtnes uzņēmēji, atver savu viesnīcu</w:t>
      </w:r>
      <w:r w:rsidR="00C52272" w:rsidRPr="00427D74">
        <w:rPr>
          <w:rFonts w:asciiTheme="majorHAnsi" w:hAnsiTheme="majorHAnsi" w:cs="Calibri"/>
          <w:color w:val="auto"/>
          <w:sz w:val="22"/>
          <w:szCs w:val="22"/>
          <w:lang w:val="lv-LV"/>
        </w:rPr>
        <w:t xml:space="preserve"> (Rēzekne)</w:t>
      </w:r>
      <w:r w:rsidR="00A37991" w:rsidRPr="00427D74">
        <w:rPr>
          <w:rFonts w:asciiTheme="majorHAnsi" w:hAnsiTheme="majorHAnsi" w:cs="Calibri"/>
          <w:color w:val="auto"/>
          <w:sz w:val="22"/>
          <w:szCs w:val="22"/>
          <w:lang w:val="lv-LV"/>
        </w:rPr>
        <w:t xml:space="preserve">, līdz ar to apkārtnes uzņēmumiem strauji samazinās biznesa apjoms. </w:t>
      </w:r>
      <w:r w:rsidR="00501D5D" w:rsidRPr="00427D74">
        <w:rPr>
          <w:rFonts w:asciiTheme="majorHAnsi" w:hAnsiTheme="majorHAnsi" w:cs="Calibri"/>
          <w:color w:val="auto"/>
          <w:sz w:val="22"/>
          <w:szCs w:val="22"/>
          <w:lang w:val="lv-LV"/>
        </w:rPr>
        <w:t>Ventspilī jau gadiem lielākais kempings pieder pašvaldībai. Ir arī tūrisma pakalpojumu piemēri, kas pieder valsts uzņēmumiem, kas nekā nav atbalstāmi un ir pretrunā ar pastāvošo likumdoš</w:t>
      </w:r>
      <w:r w:rsidR="00874B63" w:rsidRPr="00427D74">
        <w:rPr>
          <w:rFonts w:asciiTheme="majorHAnsi" w:hAnsiTheme="majorHAnsi" w:cs="Calibri"/>
          <w:color w:val="auto"/>
          <w:sz w:val="22"/>
          <w:szCs w:val="22"/>
          <w:lang w:val="lv-LV"/>
        </w:rPr>
        <w:t xml:space="preserve">anu un uzņēmējdarbības loģiku. </w:t>
      </w:r>
      <w:r w:rsidR="00501D5D" w:rsidRPr="00427D74">
        <w:rPr>
          <w:rFonts w:asciiTheme="majorHAnsi" w:hAnsiTheme="majorHAnsi" w:cs="Calibri"/>
          <w:color w:val="auto"/>
          <w:sz w:val="22"/>
          <w:szCs w:val="22"/>
          <w:lang w:val="lv-LV"/>
        </w:rPr>
        <w:t>Ko lai iesāk uzņēmējs?</w:t>
      </w:r>
    </w:p>
    <w:p w:rsidR="00C52272" w:rsidRPr="00427D74" w:rsidRDefault="00C52272" w:rsidP="005B0385">
      <w:pPr>
        <w:spacing w:before="40"/>
        <w:ind w:left="288"/>
        <w:jc w:val="both"/>
        <w:rPr>
          <w:rFonts w:asciiTheme="majorHAnsi" w:hAnsiTheme="majorHAnsi" w:cs="Calibri"/>
          <w:color w:val="auto"/>
          <w:sz w:val="22"/>
          <w:szCs w:val="22"/>
          <w:lang w:val="lv-LV"/>
        </w:rPr>
      </w:pPr>
    </w:p>
    <w:p w:rsidR="00430743" w:rsidRPr="00427D74" w:rsidRDefault="00A37991" w:rsidP="005B0385">
      <w:pPr>
        <w:spacing w:before="40"/>
        <w:ind w:left="288"/>
        <w:jc w:val="both"/>
        <w:rPr>
          <w:rFonts w:asciiTheme="majorHAnsi" w:hAnsiTheme="majorHAnsi" w:cs="Calibri"/>
          <w:b/>
          <w:color w:val="auto"/>
          <w:sz w:val="22"/>
          <w:szCs w:val="22"/>
          <w:lang w:val="lv-LV"/>
        </w:rPr>
      </w:pPr>
      <w:r w:rsidRPr="00427D74">
        <w:rPr>
          <w:rFonts w:asciiTheme="majorHAnsi" w:hAnsiTheme="majorHAnsi" w:cs="Calibri"/>
          <w:b/>
          <w:color w:val="auto"/>
          <w:sz w:val="22"/>
          <w:szCs w:val="22"/>
          <w:lang w:val="lv-LV"/>
        </w:rPr>
        <w:t xml:space="preserve">Kontrolējošo institūciju </w:t>
      </w:r>
      <w:r w:rsidR="00430743" w:rsidRPr="00427D74">
        <w:rPr>
          <w:rFonts w:asciiTheme="majorHAnsi" w:hAnsiTheme="majorHAnsi" w:cs="Calibri"/>
          <w:b/>
          <w:color w:val="auto"/>
          <w:sz w:val="22"/>
          <w:szCs w:val="22"/>
          <w:lang w:val="lv-LV"/>
        </w:rPr>
        <w:t xml:space="preserve">ierēdņu </w:t>
      </w:r>
      <w:r w:rsidRPr="00427D74">
        <w:rPr>
          <w:rFonts w:asciiTheme="majorHAnsi" w:hAnsiTheme="majorHAnsi" w:cs="Calibri"/>
          <w:b/>
          <w:color w:val="auto"/>
          <w:sz w:val="22"/>
          <w:szCs w:val="22"/>
          <w:lang w:val="lv-LV"/>
        </w:rPr>
        <w:t>neprofesionālā attieksme</w:t>
      </w: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Vairākos gadījumos uzņēmēji, kas uzdrošinās paust savu neapmierinātību vai izvirzīt prasības, piemēram, salabot pašvaldībai piederošo ceļu </w:t>
      </w:r>
      <w:r w:rsidR="00C52272" w:rsidRPr="00427D74">
        <w:rPr>
          <w:rFonts w:asciiTheme="majorHAnsi" w:hAnsiTheme="majorHAnsi" w:cs="Calibri"/>
          <w:color w:val="auto"/>
          <w:sz w:val="22"/>
          <w:szCs w:val="22"/>
          <w:lang w:val="lv-LV"/>
        </w:rPr>
        <w:t>(Latgale)</w:t>
      </w:r>
      <w:r w:rsidRPr="00427D74">
        <w:rPr>
          <w:rFonts w:asciiTheme="majorHAnsi" w:hAnsiTheme="majorHAnsi" w:cs="Calibri"/>
          <w:color w:val="auto"/>
          <w:sz w:val="22"/>
          <w:szCs w:val="22"/>
          <w:lang w:val="lv-LV"/>
        </w:rPr>
        <w:t xml:space="preserve">, ievērojuši apstākļu sakritības. </w:t>
      </w:r>
      <w:r w:rsidR="00430743" w:rsidRPr="00427D74">
        <w:rPr>
          <w:rFonts w:asciiTheme="majorHAnsi" w:hAnsiTheme="majorHAnsi" w:cs="Calibri"/>
          <w:color w:val="auto"/>
          <w:sz w:val="22"/>
          <w:szCs w:val="22"/>
          <w:lang w:val="lv-LV"/>
        </w:rPr>
        <w:t>Ceļš tiek salabots, taču n</w:t>
      </w:r>
      <w:r w:rsidRPr="00427D74">
        <w:rPr>
          <w:rFonts w:asciiTheme="majorHAnsi" w:hAnsiTheme="majorHAnsi" w:cs="Calibri"/>
          <w:color w:val="auto"/>
          <w:sz w:val="22"/>
          <w:szCs w:val="22"/>
          <w:lang w:val="lv-LV"/>
        </w:rPr>
        <w:t xml:space="preserve">eilgi pēc </w:t>
      </w:r>
      <w:r w:rsidR="00430743" w:rsidRPr="00427D74">
        <w:rPr>
          <w:rFonts w:asciiTheme="majorHAnsi" w:hAnsiTheme="majorHAnsi" w:cs="Calibri"/>
          <w:color w:val="auto"/>
          <w:sz w:val="22"/>
          <w:szCs w:val="22"/>
          <w:lang w:val="lv-LV"/>
        </w:rPr>
        <w:t xml:space="preserve">tam pie uzņēmēja </w:t>
      </w:r>
      <w:r w:rsidRPr="00427D74">
        <w:rPr>
          <w:rFonts w:asciiTheme="majorHAnsi" w:hAnsiTheme="majorHAnsi" w:cs="Calibri"/>
          <w:color w:val="auto"/>
          <w:sz w:val="22"/>
          <w:szCs w:val="22"/>
          <w:lang w:val="lv-LV"/>
        </w:rPr>
        <w:t xml:space="preserve">ierodas dažādu kontrolējošo iestāžu vietējo nodaļu darbinieki ar </w:t>
      </w:r>
      <w:r w:rsidR="00430743" w:rsidRPr="00427D74">
        <w:rPr>
          <w:rFonts w:asciiTheme="majorHAnsi" w:hAnsiTheme="majorHAnsi" w:cs="Calibri"/>
          <w:color w:val="auto"/>
          <w:sz w:val="22"/>
          <w:szCs w:val="22"/>
          <w:lang w:val="lv-LV"/>
        </w:rPr>
        <w:t xml:space="preserve">klaji nelabvēlīgu attieksmi atrast kļūdas un sodīt. Tas </w:t>
      </w:r>
      <w:r w:rsidRPr="00427D74">
        <w:rPr>
          <w:rFonts w:asciiTheme="majorHAnsi" w:hAnsiTheme="majorHAnsi" w:cs="Calibri"/>
          <w:color w:val="auto"/>
          <w:sz w:val="22"/>
          <w:szCs w:val="22"/>
          <w:lang w:val="lv-LV"/>
        </w:rPr>
        <w:t>liek domāt par „labi nostādītu” pašvaldības un vietējo kontrolējošo ierēdņu sadarbību</w:t>
      </w:r>
      <w:r w:rsidR="00430743" w:rsidRPr="00427D74">
        <w:rPr>
          <w:rFonts w:asciiTheme="majorHAnsi" w:hAnsiTheme="majorHAnsi" w:cs="Calibri"/>
          <w:color w:val="auto"/>
          <w:sz w:val="22"/>
          <w:szCs w:val="22"/>
          <w:lang w:val="lv-LV"/>
        </w:rPr>
        <w:t xml:space="preserve">, kā mērķis ir novērst uzņēmēju iniciatīvu un prasības pašvaldībai. </w:t>
      </w:r>
      <w:r w:rsidRPr="00427D74">
        <w:rPr>
          <w:rFonts w:asciiTheme="majorHAnsi" w:hAnsiTheme="majorHAnsi" w:cs="Calibri"/>
          <w:color w:val="auto"/>
          <w:sz w:val="22"/>
          <w:szCs w:val="22"/>
          <w:lang w:val="lv-LV"/>
        </w:rPr>
        <w:t>Pie tam, klaji tiek pārkāpts efektīvā valsts pārvaldē deklarētais princips: konsultēt, pirms sodīt. Citējot uzņēmējus: „VID un Darba inspekcija ierodas bez brīdinājuma un vienmēr</w:t>
      </w:r>
      <w:r w:rsidR="00A37991" w:rsidRPr="00427D74">
        <w:rPr>
          <w:rFonts w:asciiTheme="majorHAnsi" w:hAnsiTheme="majorHAnsi" w:cs="Calibri"/>
          <w:color w:val="auto"/>
          <w:sz w:val="22"/>
          <w:szCs w:val="22"/>
          <w:lang w:val="lv-LV"/>
        </w:rPr>
        <w:t xml:space="preserve"> atrod, par ko piemērot </w:t>
      </w:r>
      <w:r w:rsidRPr="00427D74">
        <w:rPr>
          <w:rFonts w:asciiTheme="majorHAnsi" w:hAnsiTheme="majorHAnsi" w:cs="Calibri"/>
          <w:color w:val="auto"/>
          <w:sz w:val="22"/>
          <w:szCs w:val="22"/>
          <w:lang w:val="lv-LV"/>
        </w:rPr>
        <w:t>sodu</w:t>
      </w:r>
      <w:r w:rsidR="00430743" w:rsidRPr="00427D74">
        <w:rPr>
          <w:rFonts w:asciiTheme="majorHAnsi" w:hAnsiTheme="majorHAnsi" w:cs="Calibri"/>
          <w:color w:val="auto"/>
          <w:sz w:val="22"/>
          <w:szCs w:val="22"/>
          <w:lang w:val="lv-LV"/>
        </w:rPr>
        <w:t>”</w:t>
      </w:r>
      <w:r w:rsidR="00A37991" w:rsidRPr="00427D74">
        <w:rPr>
          <w:rFonts w:asciiTheme="majorHAnsi" w:hAnsiTheme="majorHAnsi" w:cs="Calibri"/>
          <w:color w:val="auto"/>
          <w:sz w:val="22"/>
          <w:szCs w:val="22"/>
          <w:lang w:val="lv-LV"/>
        </w:rPr>
        <w:t xml:space="preserve">. </w:t>
      </w:r>
      <w:r w:rsidRPr="00427D74">
        <w:rPr>
          <w:rFonts w:asciiTheme="majorHAnsi" w:hAnsiTheme="majorHAnsi" w:cs="Calibri"/>
          <w:color w:val="auto"/>
          <w:sz w:val="22"/>
          <w:szCs w:val="22"/>
          <w:lang w:val="lv-LV"/>
        </w:rPr>
        <w:t>Piemēram, uzņēmējam, kas tikko pārcēlies no pilsētas uz laukiem</w:t>
      </w:r>
      <w:r w:rsidR="00C52272" w:rsidRPr="00427D74">
        <w:rPr>
          <w:rFonts w:asciiTheme="majorHAnsi" w:hAnsiTheme="majorHAnsi" w:cs="Calibri"/>
          <w:color w:val="auto"/>
          <w:sz w:val="22"/>
          <w:szCs w:val="22"/>
          <w:lang w:val="lv-LV"/>
        </w:rPr>
        <w:t xml:space="preserve"> (Latgale)</w:t>
      </w:r>
      <w:r w:rsidRPr="00427D74">
        <w:rPr>
          <w:rFonts w:asciiTheme="majorHAnsi" w:hAnsiTheme="majorHAnsi" w:cs="Calibri"/>
          <w:color w:val="auto"/>
          <w:sz w:val="22"/>
          <w:szCs w:val="22"/>
          <w:lang w:val="lv-LV"/>
        </w:rPr>
        <w:t>, pārdodot savu vienīgo nekustamo īpašumu un visus līdzekļus ieguldot jaunajā tūrisma uzņēmumā</w:t>
      </w:r>
      <w:r w:rsidR="00C52272" w:rsidRPr="00427D74">
        <w:rPr>
          <w:rFonts w:asciiTheme="majorHAnsi" w:hAnsiTheme="majorHAnsi" w:cs="Calibri"/>
          <w:color w:val="auto"/>
          <w:sz w:val="22"/>
          <w:szCs w:val="22"/>
          <w:lang w:val="lv-LV"/>
        </w:rPr>
        <w:t xml:space="preserve"> laukos</w:t>
      </w:r>
      <w:r w:rsidRPr="00427D74">
        <w:rPr>
          <w:rFonts w:asciiTheme="majorHAnsi" w:hAnsiTheme="majorHAnsi" w:cs="Calibri"/>
          <w:color w:val="auto"/>
          <w:sz w:val="22"/>
          <w:szCs w:val="22"/>
          <w:lang w:val="lv-LV"/>
        </w:rPr>
        <w:t>, tieši uzņēmuma atvēršanas svē</w:t>
      </w:r>
      <w:r w:rsidR="00430743" w:rsidRPr="00427D74">
        <w:rPr>
          <w:rFonts w:asciiTheme="majorHAnsi" w:hAnsiTheme="majorHAnsi" w:cs="Calibri"/>
          <w:color w:val="auto"/>
          <w:sz w:val="22"/>
          <w:szCs w:val="22"/>
          <w:lang w:val="lv-LV"/>
        </w:rPr>
        <w:t>tkos ierodas VID pārbaude un piemēro</w:t>
      </w:r>
      <w:r w:rsidRPr="00427D74">
        <w:rPr>
          <w:rFonts w:asciiTheme="majorHAnsi" w:hAnsiTheme="majorHAnsi" w:cs="Calibri"/>
          <w:color w:val="auto"/>
          <w:sz w:val="22"/>
          <w:szCs w:val="22"/>
          <w:lang w:val="lv-LV"/>
        </w:rPr>
        <w:t xml:space="preserve"> 500,- EUR sodu par salīdzinoši nelieliem pārkāpumiem</w:t>
      </w:r>
      <w:r w:rsidR="00430743" w:rsidRPr="00427D74">
        <w:rPr>
          <w:rFonts w:asciiTheme="majorHAnsi" w:hAnsiTheme="majorHAnsi" w:cs="Calibri"/>
          <w:color w:val="auto"/>
          <w:sz w:val="22"/>
          <w:szCs w:val="22"/>
          <w:lang w:val="lv-LV"/>
        </w:rPr>
        <w:t xml:space="preserve"> dokumentācijas noformēšanā</w:t>
      </w:r>
      <w:r w:rsidRPr="00427D74">
        <w:rPr>
          <w:rFonts w:asciiTheme="majorHAnsi" w:hAnsiTheme="majorHAnsi" w:cs="Calibri"/>
          <w:color w:val="auto"/>
          <w:sz w:val="22"/>
          <w:szCs w:val="22"/>
          <w:lang w:val="lv-LV"/>
        </w:rPr>
        <w:t xml:space="preserve">. </w:t>
      </w:r>
    </w:p>
    <w:p w:rsidR="00430743" w:rsidRPr="00427D74" w:rsidRDefault="00430743" w:rsidP="00427D74">
      <w:pPr>
        <w:spacing w:before="40"/>
        <w:jc w:val="both"/>
        <w:rPr>
          <w:rFonts w:asciiTheme="majorHAnsi" w:hAnsiTheme="majorHAnsi" w:cs="Calibri"/>
          <w:color w:val="auto"/>
          <w:sz w:val="22"/>
          <w:szCs w:val="22"/>
          <w:lang w:val="lv-LV"/>
        </w:rPr>
      </w:pPr>
    </w:p>
    <w:p w:rsidR="00430743" w:rsidRPr="00427D74" w:rsidRDefault="00430743" w:rsidP="005B0385">
      <w:pPr>
        <w:spacing w:before="40"/>
        <w:ind w:left="288"/>
        <w:jc w:val="both"/>
        <w:rPr>
          <w:rFonts w:asciiTheme="majorHAnsi" w:hAnsiTheme="majorHAnsi" w:cs="Calibri"/>
          <w:b/>
          <w:color w:val="auto"/>
          <w:sz w:val="22"/>
          <w:szCs w:val="22"/>
          <w:lang w:val="lv-LV"/>
        </w:rPr>
      </w:pPr>
      <w:r w:rsidRPr="00427D74">
        <w:rPr>
          <w:rFonts w:asciiTheme="majorHAnsi" w:hAnsiTheme="majorHAnsi" w:cs="Calibri"/>
          <w:b/>
          <w:color w:val="auto"/>
          <w:sz w:val="22"/>
          <w:szCs w:val="22"/>
          <w:lang w:val="lv-LV"/>
        </w:rPr>
        <w:t>Konkurence ar nereģistrēto uzņēmējdarbību</w:t>
      </w:r>
    </w:p>
    <w:p w:rsidR="00714189" w:rsidRPr="00427D74" w:rsidRDefault="00430743"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Reģistrēts uzņēmējs ne ti</w:t>
      </w:r>
      <w:r w:rsidR="00612215" w:rsidRPr="00427D74">
        <w:rPr>
          <w:rFonts w:asciiTheme="majorHAnsi" w:hAnsiTheme="majorHAnsi" w:cs="Calibri"/>
          <w:color w:val="auto"/>
          <w:sz w:val="22"/>
          <w:szCs w:val="22"/>
          <w:lang w:val="lv-LV"/>
        </w:rPr>
        <w:t>kai maksā nodokļus, bet arī velta</w:t>
      </w:r>
      <w:r w:rsidRPr="00427D74">
        <w:rPr>
          <w:rFonts w:asciiTheme="majorHAnsi" w:hAnsiTheme="majorHAnsi" w:cs="Calibri"/>
          <w:color w:val="auto"/>
          <w:sz w:val="22"/>
          <w:szCs w:val="22"/>
          <w:lang w:val="lv-LV"/>
        </w:rPr>
        <w:t xml:space="preserve"> </w:t>
      </w:r>
      <w:r w:rsidR="00714189" w:rsidRPr="00427D74">
        <w:rPr>
          <w:rFonts w:asciiTheme="majorHAnsi" w:hAnsiTheme="majorHAnsi" w:cs="Calibri"/>
          <w:color w:val="auto"/>
          <w:sz w:val="22"/>
          <w:szCs w:val="22"/>
          <w:lang w:val="lv-LV"/>
        </w:rPr>
        <w:t xml:space="preserve">ievērojami daudz </w:t>
      </w:r>
      <w:r w:rsidRPr="00427D74">
        <w:rPr>
          <w:rFonts w:asciiTheme="majorHAnsi" w:hAnsiTheme="majorHAnsi" w:cs="Calibri"/>
          <w:color w:val="auto"/>
          <w:sz w:val="22"/>
          <w:szCs w:val="22"/>
          <w:lang w:val="lv-LV"/>
        </w:rPr>
        <w:t>laik</w:t>
      </w:r>
      <w:r w:rsidR="00714189" w:rsidRPr="00427D74">
        <w:rPr>
          <w:rFonts w:asciiTheme="majorHAnsi" w:hAnsiTheme="majorHAnsi" w:cs="Calibri"/>
          <w:color w:val="auto"/>
          <w:sz w:val="22"/>
          <w:szCs w:val="22"/>
          <w:lang w:val="lv-LV"/>
        </w:rPr>
        <w:t>a</w:t>
      </w:r>
      <w:r w:rsidRPr="00427D74">
        <w:rPr>
          <w:rFonts w:asciiTheme="majorHAnsi" w:hAnsiTheme="majorHAnsi" w:cs="Calibri"/>
          <w:color w:val="auto"/>
          <w:sz w:val="22"/>
          <w:szCs w:val="22"/>
          <w:lang w:val="lv-LV"/>
        </w:rPr>
        <w:t xml:space="preserve">, lai apmierinātu </w:t>
      </w:r>
      <w:r w:rsidR="008F6836" w:rsidRPr="00427D74">
        <w:rPr>
          <w:rFonts w:asciiTheme="majorHAnsi" w:hAnsiTheme="majorHAnsi" w:cs="Calibri"/>
          <w:color w:val="auto"/>
          <w:sz w:val="22"/>
          <w:szCs w:val="22"/>
          <w:lang w:val="lv-LV"/>
        </w:rPr>
        <w:t xml:space="preserve">vismaz desmit </w:t>
      </w:r>
      <w:r w:rsidRPr="00427D74">
        <w:rPr>
          <w:rFonts w:asciiTheme="majorHAnsi" w:hAnsiTheme="majorHAnsi" w:cs="Calibri"/>
          <w:color w:val="auto"/>
          <w:sz w:val="22"/>
          <w:szCs w:val="22"/>
          <w:lang w:val="lv-LV"/>
        </w:rPr>
        <w:t>kontrolējo</w:t>
      </w:r>
      <w:r w:rsidR="00636350" w:rsidRPr="00427D74">
        <w:rPr>
          <w:rFonts w:asciiTheme="majorHAnsi" w:hAnsiTheme="majorHAnsi" w:cs="Calibri"/>
          <w:color w:val="auto"/>
          <w:sz w:val="22"/>
          <w:szCs w:val="22"/>
          <w:lang w:val="lv-LV"/>
        </w:rPr>
        <w:t>šo iestāžu inspekciju prasības.</w:t>
      </w:r>
      <w:r w:rsidR="00501D5D" w:rsidRPr="00427D74">
        <w:rPr>
          <w:rFonts w:asciiTheme="majorHAnsi" w:hAnsiTheme="majorHAnsi" w:cs="Calibri"/>
          <w:color w:val="auto"/>
          <w:sz w:val="22"/>
          <w:szCs w:val="22"/>
          <w:lang w:val="lv-LV"/>
        </w:rPr>
        <w:t xml:space="preserve"> </w:t>
      </w:r>
      <w:r w:rsidR="00C52272" w:rsidRPr="00427D74">
        <w:rPr>
          <w:rFonts w:asciiTheme="majorHAnsi" w:hAnsiTheme="majorHAnsi" w:cs="Calibri"/>
          <w:color w:val="auto"/>
          <w:sz w:val="22"/>
          <w:szCs w:val="22"/>
          <w:lang w:val="lv-LV"/>
        </w:rPr>
        <w:t>Nereģistrētos piedāvājumus</w:t>
      </w:r>
      <w:r w:rsidR="00714189" w:rsidRPr="00427D74">
        <w:rPr>
          <w:rFonts w:asciiTheme="majorHAnsi" w:hAnsiTheme="majorHAnsi" w:cs="Calibri"/>
          <w:color w:val="auto"/>
          <w:sz w:val="22"/>
          <w:szCs w:val="22"/>
          <w:lang w:val="lv-LV"/>
        </w:rPr>
        <w:t xml:space="preserve"> ir </w:t>
      </w:r>
      <w:r w:rsidR="00636350" w:rsidRPr="00427D74">
        <w:rPr>
          <w:rFonts w:asciiTheme="majorHAnsi" w:hAnsiTheme="majorHAnsi" w:cs="Calibri"/>
          <w:color w:val="auto"/>
          <w:sz w:val="22"/>
          <w:szCs w:val="22"/>
          <w:lang w:val="lv-LV"/>
        </w:rPr>
        <w:t xml:space="preserve">viegli atrast, piemēram, pēc informācijas tiešsaistes rezervāciju sistēmās </w:t>
      </w:r>
      <w:proofErr w:type="spellStart"/>
      <w:r w:rsidR="00636350" w:rsidRPr="00427D74">
        <w:rPr>
          <w:rFonts w:asciiTheme="majorHAnsi" w:hAnsiTheme="majorHAnsi" w:cs="Calibri"/>
          <w:color w:val="auto"/>
          <w:sz w:val="22"/>
          <w:szCs w:val="22"/>
          <w:lang w:val="lv-LV"/>
        </w:rPr>
        <w:t>AirB&amp;B</w:t>
      </w:r>
      <w:proofErr w:type="spellEnd"/>
      <w:r w:rsidR="00636350" w:rsidRPr="00427D74">
        <w:rPr>
          <w:rFonts w:asciiTheme="majorHAnsi" w:hAnsiTheme="majorHAnsi" w:cs="Calibri"/>
          <w:color w:val="auto"/>
          <w:sz w:val="22"/>
          <w:szCs w:val="22"/>
          <w:lang w:val="lv-LV"/>
        </w:rPr>
        <w:t xml:space="preserve"> un Booking.com</w:t>
      </w:r>
      <w:r w:rsidR="00C52272" w:rsidRPr="00427D74">
        <w:rPr>
          <w:rFonts w:asciiTheme="majorHAnsi" w:hAnsiTheme="majorHAnsi" w:cs="Calibri"/>
          <w:color w:val="auto"/>
          <w:sz w:val="22"/>
          <w:szCs w:val="22"/>
          <w:lang w:val="lv-LV"/>
        </w:rPr>
        <w:t xml:space="preserve"> u.c.</w:t>
      </w:r>
      <w:r w:rsidR="00714189" w:rsidRPr="00427D74">
        <w:rPr>
          <w:rFonts w:asciiTheme="majorHAnsi" w:hAnsiTheme="majorHAnsi" w:cs="Calibri"/>
          <w:color w:val="auto"/>
          <w:sz w:val="22"/>
          <w:szCs w:val="22"/>
          <w:lang w:val="lv-LV"/>
        </w:rPr>
        <w:t xml:space="preserve">. </w:t>
      </w:r>
    </w:p>
    <w:p w:rsidR="00612215" w:rsidRPr="00427D74" w:rsidRDefault="00D82573"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Mazā uzņēmumā nav iespējams nodarbināt atsevišķu speciālistu, visbiežāk tas ir pats uzņēmuma īpašnieks, kam ir jāorientējas katrā inspekciju jomā un jāseko izmaiņām prasībās, paralēli vadot arī savu biznesu. </w:t>
      </w:r>
      <w:r w:rsidR="00714189" w:rsidRPr="00427D74">
        <w:rPr>
          <w:rFonts w:asciiTheme="majorHAnsi" w:hAnsiTheme="majorHAnsi" w:cs="Calibri"/>
          <w:color w:val="auto"/>
          <w:sz w:val="22"/>
          <w:szCs w:val="22"/>
          <w:lang w:val="lv-LV"/>
        </w:rPr>
        <w:t xml:space="preserve">Apkopojot </w:t>
      </w:r>
      <w:r w:rsidR="00C52272" w:rsidRPr="00427D74">
        <w:rPr>
          <w:rFonts w:asciiTheme="majorHAnsi" w:hAnsiTheme="majorHAnsi" w:cs="Calibri"/>
          <w:color w:val="auto"/>
          <w:sz w:val="22"/>
          <w:szCs w:val="22"/>
          <w:lang w:val="lv-LV"/>
        </w:rPr>
        <w:t xml:space="preserve">dažu </w:t>
      </w:r>
      <w:r w:rsidR="00714189" w:rsidRPr="00427D74">
        <w:rPr>
          <w:rFonts w:asciiTheme="majorHAnsi" w:hAnsiTheme="majorHAnsi" w:cs="Calibri"/>
          <w:color w:val="auto"/>
          <w:sz w:val="22"/>
          <w:szCs w:val="22"/>
          <w:lang w:val="lv-LV"/>
        </w:rPr>
        <w:t>inspekciju veidu un biežumu, ir redzams, ka uzņēmēji patērē ne mazums resursus, lai tām sagatavotos:</w:t>
      </w:r>
    </w:p>
    <w:p w:rsidR="00636350" w:rsidRPr="00427D74" w:rsidRDefault="00714189"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lastRenderedPageBreak/>
        <w:t xml:space="preserve">1. </w:t>
      </w:r>
      <w:r w:rsidR="00636350" w:rsidRPr="00427D74">
        <w:rPr>
          <w:rFonts w:asciiTheme="majorHAnsi" w:hAnsiTheme="majorHAnsi" w:cs="Calibri"/>
          <w:color w:val="auto"/>
          <w:sz w:val="22"/>
          <w:szCs w:val="22"/>
          <w:lang w:val="lv-LV"/>
        </w:rPr>
        <w:t xml:space="preserve">Katrs viesis ir jāreģistrē saskaņā ar dažādiem MK noteikumiem un katram ārzemniekam ir jāaizpilda veidlapa MK not.226.- šo kontrolē </w:t>
      </w:r>
      <w:r w:rsidR="00636350" w:rsidRPr="00427D74">
        <w:rPr>
          <w:rFonts w:asciiTheme="majorHAnsi" w:hAnsiTheme="majorHAnsi" w:cs="Calibri"/>
          <w:b/>
          <w:bCs/>
          <w:color w:val="auto"/>
          <w:sz w:val="22"/>
          <w:szCs w:val="22"/>
          <w:u w:val="single"/>
          <w:lang w:val="lv-LV"/>
        </w:rPr>
        <w:t>Robežsardze kopā ar Pašvaldību policiju</w:t>
      </w:r>
      <w:r w:rsidR="00636350" w:rsidRPr="00427D74">
        <w:rPr>
          <w:rFonts w:asciiTheme="majorHAnsi" w:hAnsiTheme="majorHAnsi" w:cs="Calibri"/>
          <w:color w:val="auto"/>
          <w:sz w:val="22"/>
          <w:szCs w:val="22"/>
          <w:lang w:val="lv-LV"/>
        </w:rPr>
        <w:t xml:space="preserve"> (vismaz reizi pusgadā)</w:t>
      </w:r>
    </w:p>
    <w:p w:rsidR="00636350" w:rsidRPr="00427D74" w:rsidRDefault="00714189"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2. </w:t>
      </w:r>
      <w:r w:rsidR="00636350" w:rsidRPr="00427D74">
        <w:rPr>
          <w:rFonts w:asciiTheme="majorHAnsi" w:hAnsiTheme="majorHAnsi" w:cs="Calibri"/>
          <w:color w:val="auto"/>
          <w:sz w:val="22"/>
          <w:szCs w:val="22"/>
          <w:lang w:val="lv-LV"/>
        </w:rPr>
        <w:t xml:space="preserve">Katram SIA ir jāiziet Darba aizsardzības speciālista kursi un jāsagatavo bieza mape ar darba risku </w:t>
      </w:r>
      <w:proofErr w:type="spellStart"/>
      <w:r w:rsidR="00636350" w:rsidRPr="00427D74">
        <w:rPr>
          <w:rFonts w:asciiTheme="majorHAnsi" w:hAnsiTheme="majorHAnsi" w:cs="Calibri"/>
          <w:color w:val="auto"/>
          <w:sz w:val="22"/>
          <w:szCs w:val="22"/>
          <w:lang w:val="lv-LV"/>
        </w:rPr>
        <w:t>izvērtējumu</w:t>
      </w:r>
      <w:proofErr w:type="spellEnd"/>
      <w:r w:rsidR="00636350" w:rsidRPr="00427D74">
        <w:rPr>
          <w:rFonts w:asciiTheme="majorHAnsi" w:hAnsiTheme="majorHAnsi" w:cs="Calibri"/>
          <w:color w:val="auto"/>
          <w:sz w:val="22"/>
          <w:szCs w:val="22"/>
          <w:lang w:val="lv-LV"/>
        </w:rPr>
        <w:t xml:space="preserve"> - šo kontrolē </w:t>
      </w:r>
      <w:r w:rsidR="00636350" w:rsidRPr="00427D74">
        <w:rPr>
          <w:rFonts w:asciiTheme="majorHAnsi" w:hAnsiTheme="majorHAnsi" w:cs="Calibri"/>
          <w:b/>
          <w:bCs/>
          <w:color w:val="auto"/>
          <w:sz w:val="22"/>
          <w:szCs w:val="22"/>
          <w:u w:val="single"/>
          <w:lang w:val="lv-LV"/>
        </w:rPr>
        <w:t>Darba inspekcija</w:t>
      </w:r>
      <w:r w:rsidR="00636350" w:rsidRPr="00427D74">
        <w:rPr>
          <w:rFonts w:asciiTheme="majorHAnsi" w:hAnsiTheme="majorHAnsi" w:cs="Calibri"/>
          <w:color w:val="auto"/>
          <w:sz w:val="22"/>
          <w:szCs w:val="22"/>
          <w:u w:val="single"/>
          <w:lang w:val="lv-LV"/>
        </w:rPr>
        <w:t xml:space="preserve"> </w:t>
      </w:r>
      <w:r w:rsidR="00636350" w:rsidRPr="00427D74">
        <w:rPr>
          <w:rFonts w:asciiTheme="majorHAnsi" w:hAnsiTheme="majorHAnsi" w:cs="Calibri"/>
          <w:color w:val="auto"/>
          <w:sz w:val="22"/>
          <w:szCs w:val="22"/>
          <w:lang w:val="lv-LV"/>
        </w:rPr>
        <w:t>(vismaz reizi divos gados)</w:t>
      </w:r>
      <w:r w:rsidRPr="00427D74">
        <w:rPr>
          <w:rFonts w:asciiTheme="majorHAnsi" w:hAnsiTheme="majorHAnsi" w:cs="Calibri"/>
          <w:color w:val="auto"/>
          <w:sz w:val="22"/>
          <w:szCs w:val="22"/>
          <w:lang w:val="lv-LV"/>
        </w:rPr>
        <w:t>.</w:t>
      </w:r>
    </w:p>
    <w:p w:rsidR="00636350" w:rsidRPr="00427D74" w:rsidRDefault="00636350"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3.</w:t>
      </w:r>
      <w:r w:rsidR="00714189" w:rsidRPr="00427D74">
        <w:rPr>
          <w:rFonts w:asciiTheme="majorHAnsi" w:hAnsiTheme="majorHAnsi" w:cs="Calibri"/>
          <w:color w:val="auto"/>
          <w:sz w:val="22"/>
          <w:szCs w:val="22"/>
          <w:lang w:val="lv-LV"/>
        </w:rPr>
        <w:t xml:space="preserve"> </w:t>
      </w:r>
      <w:r w:rsidRPr="00427D74">
        <w:rPr>
          <w:rFonts w:asciiTheme="majorHAnsi" w:hAnsiTheme="majorHAnsi" w:cs="Calibri"/>
          <w:b/>
          <w:bCs/>
          <w:color w:val="auto"/>
          <w:sz w:val="22"/>
          <w:szCs w:val="22"/>
          <w:u w:val="single"/>
          <w:lang w:val="lv-LV"/>
        </w:rPr>
        <w:t>Sabiedrības veselības aģentūra</w:t>
      </w:r>
      <w:r w:rsidRPr="00427D74">
        <w:rPr>
          <w:rFonts w:asciiTheme="majorHAnsi" w:hAnsiTheme="majorHAnsi" w:cs="Calibri"/>
          <w:color w:val="auto"/>
          <w:sz w:val="22"/>
          <w:szCs w:val="22"/>
          <w:lang w:val="lv-LV"/>
        </w:rPr>
        <w:t xml:space="preserve"> - pārbauda slotas un tīrīšanas aprīkojumu un derīguma termiņu un sertifikātus tīrīšanas un dezinfekcijas līdzekļiem (vismaz reizi gadā).</w:t>
      </w:r>
    </w:p>
    <w:p w:rsidR="00636350" w:rsidRPr="00427D74" w:rsidRDefault="00636350"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4.</w:t>
      </w:r>
      <w:r w:rsidR="00714189" w:rsidRPr="00427D74">
        <w:rPr>
          <w:rFonts w:asciiTheme="majorHAnsi" w:hAnsiTheme="majorHAnsi" w:cs="Calibri"/>
          <w:color w:val="auto"/>
          <w:sz w:val="22"/>
          <w:szCs w:val="22"/>
          <w:lang w:val="lv-LV"/>
        </w:rPr>
        <w:t xml:space="preserve"> </w:t>
      </w:r>
      <w:r w:rsidRPr="00427D74">
        <w:rPr>
          <w:rFonts w:asciiTheme="majorHAnsi" w:hAnsiTheme="majorHAnsi" w:cs="Calibri"/>
          <w:b/>
          <w:bCs/>
          <w:color w:val="auto"/>
          <w:sz w:val="22"/>
          <w:szCs w:val="22"/>
          <w:u w:val="single"/>
          <w:lang w:val="lv-LV"/>
        </w:rPr>
        <w:t>VUGD (Valsts ugunsdzēsības un glābšanas dienests)</w:t>
      </w:r>
      <w:r w:rsidRPr="00427D74">
        <w:rPr>
          <w:rFonts w:asciiTheme="majorHAnsi" w:hAnsiTheme="majorHAnsi" w:cs="Calibri"/>
          <w:b/>
          <w:bCs/>
          <w:color w:val="auto"/>
          <w:sz w:val="22"/>
          <w:szCs w:val="22"/>
          <w:lang w:val="lv-LV"/>
        </w:rPr>
        <w:t xml:space="preserve"> -</w:t>
      </w:r>
      <w:r w:rsidRPr="00427D74">
        <w:rPr>
          <w:rFonts w:asciiTheme="majorHAnsi" w:hAnsiTheme="majorHAnsi" w:cs="Calibri"/>
          <w:color w:val="auto"/>
          <w:sz w:val="22"/>
          <w:szCs w:val="22"/>
          <w:lang w:val="lv-LV"/>
        </w:rPr>
        <w:t xml:space="preserve"> pārbauda dokumentu mapi "Civilās aizsardzības plāns", elektrības kabeļu mērījumus</w:t>
      </w:r>
      <w:r w:rsidR="00714189" w:rsidRPr="00427D74">
        <w:rPr>
          <w:rFonts w:asciiTheme="majorHAnsi" w:hAnsiTheme="majorHAnsi" w:cs="Calibri"/>
          <w:color w:val="auto"/>
          <w:sz w:val="22"/>
          <w:szCs w:val="22"/>
          <w:lang w:val="lv-LV"/>
        </w:rPr>
        <w:t xml:space="preserve"> </w:t>
      </w:r>
      <w:r w:rsidRPr="00427D74">
        <w:rPr>
          <w:rFonts w:asciiTheme="majorHAnsi" w:hAnsiTheme="majorHAnsi" w:cs="Calibri"/>
          <w:color w:val="auto"/>
          <w:sz w:val="22"/>
          <w:szCs w:val="22"/>
          <w:lang w:val="lv-LV"/>
        </w:rPr>
        <w:t xml:space="preserve">- žurnālu, ugunsdzēšamo aparātu ikgadējā </w:t>
      </w:r>
      <w:r w:rsidR="00427D74" w:rsidRPr="00427D74">
        <w:rPr>
          <w:rFonts w:asciiTheme="majorHAnsi" w:hAnsiTheme="majorHAnsi" w:cs="Calibri"/>
          <w:color w:val="auto"/>
          <w:sz w:val="22"/>
          <w:szCs w:val="22"/>
          <w:lang w:val="lv-LV"/>
        </w:rPr>
        <w:t>i</w:t>
      </w:r>
      <w:r w:rsidRPr="00427D74">
        <w:rPr>
          <w:rFonts w:asciiTheme="majorHAnsi" w:hAnsiTheme="majorHAnsi" w:cs="Calibri"/>
          <w:color w:val="auto"/>
          <w:sz w:val="22"/>
          <w:szCs w:val="22"/>
          <w:lang w:val="lv-LV"/>
        </w:rPr>
        <w:t>zpilde (žurnāli) un kontrole (šobrīd visi aparāti jānomaina uz jauno tipu), pārbauda signalizāciju darbību un ikgadējās apkopes žurnālu - (kontrolē reizi gadā - īpaši ja paredzama bērnu nometne).</w:t>
      </w:r>
    </w:p>
    <w:p w:rsidR="00714189" w:rsidRPr="00427D74" w:rsidRDefault="00636350"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5.</w:t>
      </w:r>
      <w:r w:rsidR="00714189" w:rsidRPr="00427D74">
        <w:rPr>
          <w:rFonts w:asciiTheme="majorHAnsi" w:hAnsiTheme="majorHAnsi" w:cs="Calibri"/>
          <w:color w:val="auto"/>
          <w:sz w:val="22"/>
          <w:szCs w:val="22"/>
          <w:lang w:val="lv-LV"/>
        </w:rPr>
        <w:t xml:space="preserve"> </w:t>
      </w:r>
      <w:r w:rsidRPr="00427D74">
        <w:rPr>
          <w:rFonts w:asciiTheme="majorHAnsi" w:hAnsiTheme="majorHAnsi" w:cs="Calibri"/>
          <w:b/>
          <w:bCs/>
          <w:color w:val="auto"/>
          <w:sz w:val="22"/>
          <w:szCs w:val="22"/>
          <w:u w:val="single"/>
          <w:lang w:val="lv-LV"/>
        </w:rPr>
        <w:t>Pārtikas veterinārais dienests</w:t>
      </w:r>
      <w:r w:rsidRPr="00427D74">
        <w:rPr>
          <w:rFonts w:asciiTheme="majorHAnsi" w:hAnsiTheme="majorHAnsi" w:cs="Calibri"/>
          <w:color w:val="auto"/>
          <w:sz w:val="22"/>
          <w:szCs w:val="22"/>
          <w:lang w:val="lv-LV"/>
        </w:rPr>
        <w:t xml:space="preserve"> - pārbauda un kontrolē ēdināšanas pakalpojumus - bieza mape ar paškontroles sistēmu - darbinieku regulāra apmācība higiēnas minimuma kursos, medicīnas grāmatiņas, ēdienkartes, ēdienu kalkulācijas, termometru sertifikātu derīgums, utt. </w:t>
      </w:r>
    </w:p>
    <w:p w:rsidR="00636350" w:rsidRPr="00427D74" w:rsidRDefault="00714189"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6. </w:t>
      </w:r>
      <w:r w:rsidR="00636350" w:rsidRPr="00427D74">
        <w:rPr>
          <w:rFonts w:asciiTheme="majorHAnsi" w:hAnsiTheme="majorHAnsi" w:cs="Calibri"/>
          <w:b/>
          <w:bCs/>
          <w:color w:val="auto"/>
          <w:sz w:val="22"/>
          <w:szCs w:val="22"/>
          <w:u w:val="single"/>
          <w:lang w:val="lv-LV"/>
        </w:rPr>
        <w:t>VID</w:t>
      </w:r>
      <w:r w:rsidR="00636350" w:rsidRPr="00427D74">
        <w:rPr>
          <w:rFonts w:asciiTheme="majorHAnsi" w:hAnsiTheme="majorHAnsi" w:cs="Calibri"/>
          <w:color w:val="auto"/>
          <w:sz w:val="22"/>
          <w:szCs w:val="22"/>
          <w:u w:val="single"/>
          <w:lang w:val="lv-LV"/>
        </w:rPr>
        <w:t xml:space="preserve"> </w:t>
      </w:r>
      <w:r w:rsidR="00636350" w:rsidRPr="00427D74">
        <w:rPr>
          <w:rFonts w:asciiTheme="majorHAnsi" w:hAnsiTheme="majorHAnsi" w:cs="Calibri"/>
          <w:color w:val="auto"/>
          <w:sz w:val="22"/>
          <w:szCs w:val="22"/>
          <w:lang w:val="lv-LV"/>
        </w:rPr>
        <w:t>- ikmēneša atskaites, līgumi, ieņēmumu un i</w:t>
      </w:r>
      <w:r w:rsidRPr="00427D74">
        <w:rPr>
          <w:rFonts w:asciiTheme="majorHAnsi" w:hAnsiTheme="majorHAnsi" w:cs="Calibri"/>
          <w:color w:val="auto"/>
          <w:sz w:val="22"/>
          <w:szCs w:val="22"/>
          <w:lang w:val="lv-LV"/>
        </w:rPr>
        <w:t xml:space="preserve">zdevumu dokumentācijas </w:t>
      </w:r>
      <w:r w:rsidR="00636350" w:rsidRPr="00427D74">
        <w:rPr>
          <w:rFonts w:asciiTheme="majorHAnsi" w:hAnsiTheme="majorHAnsi" w:cs="Calibri"/>
          <w:color w:val="auto"/>
          <w:sz w:val="22"/>
          <w:szCs w:val="22"/>
          <w:lang w:val="lv-LV"/>
        </w:rPr>
        <w:t>apkopošana - dažādu reģistru uzturēšana (pakalpojumu saņēmēju reģistrs, pārdošanā pieejamo dokumentu mape un reģistrs, kases aparāta žurnāls, u.c. svarīgāki un ne tik svarīgi dokumentu kalni). Kontrolē reizi divos gados.</w:t>
      </w:r>
    </w:p>
    <w:p w:rsidR="00636350" w:rsidRPr="00427D74" w:rsidRDefault="00636350" w:rsidP="00636350">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7.</w:t>
      </w:r>
      <w:r w:rsidR="00D82573" w:rsidRPr="00427D74">
        <w:rPr>
          <w:rFonts w:asciiTheme="majorHAnsi" w:hAnsiTheme="majorHAnsi" w:cs="Calibri"/>
          <w:color w:val="auto"/>
          <w:sz w:val="22"/>
          <w:szCs w:val="22"/>
          <w:lang w:val="lv-LV"/>
        </w:rPr>
        <w:t xml:space="preserve"> </w:t>
      </w:r>
      <w:proofErr w:type="spellStart"/>
      <w:r w:rsidRPr="00427D74">
        <w:rPr>
          <w:rFonts w:asciiTheme="majorHAnsi" w:hAnsiTheme="majorHAnsi" w:cs="Calibri"/>
          <w:b/>
          <w:bCs/>
          <w:color w:val="auto"/>
          <w:sz w:val="22"/>
          <w:szCs w:val="22"/>
          <w:u w:val="single"/>
          <w:lang w:val="lv-LV"/>
        </w:rPr>
        <w:t>LaIPA</w:t>
      </w:r>
      <w:proofErr w:type="spellEnd"/>
      <w:r w:rsidRPr="00427D74">
        <w:rPr>
          <w:rFonts w:asciiTheme="majorHAnsi" w:hAnsiTheme="majorHAnsi" w:cs="Calibri"/>
          <w:b/>
          <w:bCs/>
          <w:color w:val="auto"/>
          <w:sz w:val="22"/>
          <w:szCs w:val="22"/>
          <w:u w:val="single"/>
          <w:lang w:val="lv-LV"/>
        </w:rPr>
        <w:t xml:space="preserve"> un AKKA/LAA </w:t>
      </w:r>
      <w:r w:rsidRPr="00427D74">
        <w:rPr>
          <w:rFonts w:asciiTheme="majorHAnsi" w:hAnsiTheme="majorHAnsi" w:cs="Calibri"/>
          <w:color w:val="auto"/>
          <w:sz w:val="22"/>
          <w:szCs w:val="22"/>
          <w:lang w:val="lv-LV"/>
        </w:rPr>
        <w:t>- par mūzikas atskaņošanu, televizoru vai radio aparātu naktsmītnē - jāmaksā nodoklis proporcionāli telpas lielumam un gada maksa</w:t>
      </w:r>
      <w:r w:rsidR="00714189" w:rsidRPr="00427D74">
        <w:rPr>
          <w:rFonts w:asciiTheme="majorHAnsi" w:hAnsiTheme="majorHAnsi" w:cs="Calibri"/>
          <w:color w:val="auto"/>
          <w:sz w:val="22"/>
          <w:szCs w:val="22"/>
          <w:lang w:val="lv-LV"/>
        </w:rPr>
        <w:t xml:space="preserve"> </w:t>
      </w:r>
      <w:r w:rsidRPr="00427D74">
        <w:rPr>
          <w:rFonts w:asciiTheme="majorHAnsi" w:hAnsiTheme="majorHAnsi" w:cs="Calibri"/>
          <w:color w:val="auto"/>
          <w:sz w:val="22"/>
          <w:szCs w:val="22"/>
          <w:lang w:val="lv-LV"/>
        </w:rPr>
        <w:t xml:space="preserve"> (</w:t>
      </w:r>
      <w:r w:rsidR="00714189" w:rsidRPr="00427D74">
        <w:rPr>
          <w:rFonts w:asciiTheme="majorHAnsi" w:hAnsiTheme="majorHAnsi" w:cs="Calibri"/>
          <w:color w:val="auto"/>
          <w:sz w:val="22"/>
          <w:szCs w:val="22"/>
          <w:lang w:val="lv-LV"/>
        </w:rPr>
        <w:t>k</w:t>
      </w:r>
      <w:r w:rsidRPr="00427D74">
        <w:rPr>
          <w:rFonts w:asciiTheme="majorHAnsi" w:hAnsiTheme="majorHAnsi" w:cs="Calibri"/>
          <w:color w:val="auto"/>
          <w:sz w:val="22"/>
          <w:szCs w:val="22"/>
          <w:lang w:val="lv-LV"/>
        </w:rPr>
        <w:t>ontrolē vismaz reizi gadā).</w:t>
      </w:r>
    </w:p>
    <w:p w:rsidR="008F6836" w:rsidRPr="00427D74" w:rsidRDefault="00C52272" w:rsidP="008F6836">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8</w:t>
      </w:r>
      <w:r w:rsidR="008F6836" w:rsidRPr="00427D74">
        <w:rPr>
          <w:rFonts w:asciiTheme="majorHAnsi" w:hAnsiTheme="majorHAnsi" w:cs="Calibri"/>
          <w:color w:val="auto"/>
          <w:sz w:val="22"/>
          <w:szCs w:val="22"/>
          <w:lang w:val="lv-LV"/>
        </w:rPr>
        <w:t xml:space="preserve">. </w:t>
      </w:r>
      <w:r w:rsidRPr="00427D74">
        <w:rPr>
          <w:rFonts w:asciiTheme="majorHAnsi" w:hAnsiTheme="majorHAnsi" w:cs="Calibri"/>
          <w:b/>
          <w:color w:val="auto"/>
          <w:sz w:val="22"/>
          <w:szCs w:val="22"/>
          <w:u w:val="single"/>
          <w:lang w:val="lv-LV"/>
        </w:rPr>
        <w:t>Patērētāju Tiesību aizsardzības centrs</w:t>
      </w:r>
      <w:r w:rsidR="002C3D4D" w:rsidRPr="00427D74">
        <w:rPr>
          <w:rFonts w:asciiTheme="majorHAnsi" w:hAnsiTheme="majorHAnsi" w:cs="Calibri"/>
          <w:color w:val="auto"/>
          <w:sz w:val="22"/>
          <w:szCs w:val="22"/>
          <w:lang w:val="lv-LV"/>
        </w:rPr>
        <w:t xml:space="preserve"> uzsāks darbu pēc grozījumu pieņemšanas</w:t>
      </w:r>
      <w:r w:rsidRPr="00427D74">
        <w:rPr>
          <w:rFonts w:asciiTheme="majorHAnsi" w:hAnsiTheme="majorHAnsi" w:cs="Calibri"/>
          <w:color w:val="auto"/>
          <w:sz w:val="22"/>
          <w:szCs w:val="22"/>
          <w:lang w:val="lv-LV"/>
        </w:rPr>
        <w:t xml:space="preserve"> likumā par kompleksajiem tūrisma pak</w:t>
      </w:r>
      <w:r w:rsidR="00427D74" w:rsidRPr="00427D74">
        <w:rPr>
          <w:rFonts w:asciiTheme="majorHAnsi" w:hAnsiTheme="majorHAnsi" w:cs="Calibri"/>
          <w:color w:val="auto"/>
          <w:sz w:val="22"/>
          <w:szCs w:val="22"/>
          <w:lang w:val="lv-LV"/>
        </w:rPr>
        <w:t>a</w:t>
      </w:r>
      <w:r w:rsidRPr="00427D74">
        <w:rPr>
          <w:rFonts w:asciiTheme="majorHAnsi" w:hAnsiTheme="majorHAnsi" w:cs="Calibri"/>
          <w:color w:val="auto"/>
          <w:sz w:val="22"/>
          <w:szCs w:val="22"/>
          <w:lang w:val="lv-LV"/>
        </w:rPr>
        <w:t xml:space="preserve">lpojumiem, kas visdrīzāk skars </w:t>
      </w:r>
      <w:r w:rsidR="002C3D4D" w:rsidRPr="00427D74">
        <w:rPr>
          <w:rFonts w:asciiTheme="majorHAnsi" w:hAnsiTheme="majorHAnsi" w:cs="Calibri"/>
          <w:color w:val="auto"/>
          <w:sz w:val="22"/>
          <w:szCs w:val="22"/>
          <w:lang w:val="lv-LV"/>
        </w:rPr>
        <w:t xml:space="preserve">arī </w:t>
      </w:r>
      <w:r w:rsidRPr="00427D74">
        <w:rPr>
          <w:rFonts w:asciiTheme="majorHAnsi" w:hAnsiTheme="majorHAnsi" w:cs="Calibri"/>
          <w:color w:val="auto"/>
          <w:sz w:val="22"/>
          <w:szCs w:val="22"/>
          <w:lang w:val="lv-LV"/>
        </w:rPr>
        <w:t>plašu loku lauku tūrisma pakalpojumu sniedzēju,</w:t>
      </w:r>
      <w:r w:rsidR="008F6836" w:rsidRPr="00427D74">
        <w:rPr>
          <w:rFonts w:asciiTheme="majorHAnsi" w:hAnsiTheme="majorHAnsi" w:cs="Calibri"/>
          <w:color w:val="auto"/>
          <w:sz w:val="22"/>
          <w:szCs w:val="22"/>
          <w:lang w:val="lv-LV"/>
        </w:rPr>
        <w:t xml:space="preserve"> ar č</w:t>
      </w:r>
      <w:r w:rsidRPr="00427D74">
        <w:rPr>
          <w:rFonts w:asciiTheme="majorHAnsi" w:hAnsiTheme="majorHAnsi" w:cs="Calibri"/>
          <w:color w:val="auto"/>
          <w:sz w:val="22"/>
          <w:szCs w:val="22"/>
          <w:lang w:val="lv-LV"/>
        </w:rPr>
        <w:t>etriem pilna laika darbiniekiem, kam jau izstrādāti soda mehānismi.</w:t>
      </w:r>
    </w:p>
    <w:p w:rsidR="00636350" w:rsidRPr="00427D74" w:rsidRDefault="00636350" w:rsidP="005B0385">
      <w:pPr>
        <w:spacing w:before="40"/>
        <w:ind w:left="288"/>
        <w:jc w:val="both"/>
        <w:rPr>
          <w:rFonts w:asciiTheme="majorHAnsi" w:hAnsiTheme="majorHAnsi" w:cs="Calibri"/>
          <w:color w:val="auto"/>
          <w:sz w:val="22"/>
          <w:szCs w:val="22"/>
          <w:lang w:val="lv-LV"/>
        </w:rPr>
      </w:pPr>
    </w:p>
    <w:p w:rsidR="00430743" w:rsidRPr="00427D74" w:rsidRDefault="00D82573"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P</w:t>
      </w:r>
      <w:r w:rsidR="00430743" w:rsidRPr="00427D74">
        <w:rPr>
          <w:rFonts w:asciiTheme="majorHAnsi" w:hAnsiTheme="majorHAnsi" w:cs="Calibri"/>
          <w:b/>
          <w:color w:val="auto"/>
          <w:sz w:val="22"/>
          <w:szCs w:val="22"/>
          <w:lang w:val="lv-LV"/>
        </w:rPr>
        <w:t>ieaugošais birokrātijas slogs</w:t>
      </w:r>
    </w:p>
    <w:p w:rsidR="00EA27D1" w:rsidRPr="00427D74" w:rsidRDefault="00D82573" w:rsidP="00EA27D1">
      <w:pPr>
        <w:spacing w:before="40"/>
        <w:ind w:left="360"/>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 xml:space="preserve">Uzņēmēji novēro, ka, pretēji oficiāli paustajai valsts pārvaldes </w:t>
      </w:r>
      <w:proofErr w:type="spellStart"/>
      <w:r w:rsidRPr="00427D74">
        <w:rPr>
          <w:rFonts w:asciiTheme="majorHAnsi" w:hAnsiTheme="majorHAnsi" w:cs="Calibri"/>
          <w:color w:val="auto"/>
          <w:sz w:val="22"/>
          <w:szCs w:val="22"/>
          <w:lang w:val="lv-LV"/>
        </w:rPr>
        <w:t>nostājai</w:t>
      </w:r>
      <w:proofErr w:type="spellEnd"/>
      <w:r w:rsidRPr="00427D74">
        <w:rPr>
          <w:rFonts w:asciiTheme="majorHAnsi" w:hAnsiTheme="majorHAnsi" w:cs="Calibri"/>
          <w:color w:val="auto"/>
          <w:sz w:val="22"/>
          <w:szCs w:val="22"/>
          <w:lang w:val="lv-LV"/>
        </w:rPr>
        <w:t xml:space="preserve">, birokrātijas slogs nevis samazinās, bet pieaug. Tas mazinājās krīzes gados, taču pašreiz kļūst arvien intensīvāks. </w:t>
      </w:r>
      <w:r w:rsidR="008F6836" w:rsidRPr="00427D74">
        <w:rPr>
          <w:rFonts w:asciiTheme="majorHAnsi" w:hAnsiTheme="majorHAnsi" w:cs="Calibri"/>
          <w:color w:val="auto"/>
          <w:sz w:val="22"/>
          <w:szCs w:val="22"/>
          <w:lang w:val="lv-LV"/>
        </w:rPr>
        <w:t>Ir atkal jālūkojas Igaunijas virzienā, kur daudzas formalitātes tiek risinātas elektroniski, kas aizņem nesalīdzināmi mazāk laika un resursu. Ir nopietni jādomā par to, lai formālās prasības veicinātu uzņēmējdarbības produktivitāti, nevis to grautu. Uzņēmēji saka: „</w:t>
      </w:r>
      <w:r w:rsidR="00EA27D1" w:rsidRPr="00427D74">
        <w:rPr>
          <w:rFonts w:asciiTheme="majorHAnsi" w:hAnsiTheme="majorHAnsi" w:cs="Calibri"/>
          <w:color w:val="auto"/>
          <w:sz w:val="22"/>
          <w:szCs w:val="22"/>
          <w:lang w:val="lv-LV"/>
        </w:rPr>
        <w:t>M</w:t>
      </w:r>
      <w:r w:rsidR="008F6836" w:rsidRPr="00427D74">
        <w:rPr>
          <w:rFonts w:asciiTheme="majorHAnsi" w:hAnsiTheme="majorHAnsi" w:cs="Calibri"/>
          <w:color w:val="auto"/>
          <w:sz w:val="22"/>
          <w:szCs w:val="22"/>
          <w:lang w:val="lv-LV"/>
        </w:rPr>
        <w:t>ēs drīz noslīksim paši savos papīros.</w:t>
      </w:r>
      <w:r w:rsidR="00EA27D1" w:rsidRPr="00427D74">
        <w:rPr>
          <w:rFonts w:asciiTheme="majorHAnsi" w:hAnsiTheme="majorHAnsi" w:cs="Calibri"/>
          <w:color w:val="auto"/>
          <w:sz w:val="22"/>
          <w:szCs w:val="22"/>
          <w:lang w:val="lv-LV"/>
        </w:rPr>
        <w:t xml:space="preserve"> Pietiek birokrātijas, papīru un kontrolējošo dienestu! Nodarboties ar viesmīlību un kvalitatīvu pakalpojumu sniegšanu kļūst aizvien mazāk laika!”</w:t>
      </w:r>
    </w:p>
    <w:p w:rsidR="00430743" w:rsidRPr="00427D74" w:rsidRDefault="00430743" w:rsidP="008F6836">
      <w:pPr>
        <w:spacing w:before="40"/>
        <w:ind w:left="288"/>
        <w:jc w:val="both"/>
        <w:rPr>
          <w:rFonts w:asciiTheme="majorHAnsi" w:hAnsiTheme="majorHAnsi" w:cs="Calibri"/>
          <w:color w:val="auto"/>
          <w:sz w:val="22"/>
          <w:szCs w:val="22"/>
          <w:lang w:val="lv-LV"/>
        </w:rPr>
      </w:pPr>
    </w:p>
    <w:p w:rsidR="008F6836" w:rsidRPr="00427D74" w:rsidRDefault="008F6836" w:rsidP="008F6836">
      <w:pPr>
        <w:spacing w:before="40"/>
        <w:ind w:left="288"/>
        <w:jc w:val="both"/>
        <w:rPr>
          <w:rFonts w:asciiTheme="majorHAnsi" w:hAnsiTheme="majorHAnsi" w:cs="Calibri"/>
          <w:b/>
          <w:color w:val="auto"/>
          <w:sz w:val="22"/>
          <w:szCs w:val="22"/>
          <w:lang w:val="lv-LV"/>
        </w:rPr>
      </w:pPr>
      <w:r w:rsidRPr="00427D74">
        <w:rPr>
          <w:rFonts w:asciiTheme="majorHAnsi" w:hAnsiTheme="majorHAnsi" w:cs="Calibri"/>
          <w:b/>
          <w:color w:val="auto"/>
          <w:sz w:val="22"/>
          <w:szCs w:val="22"/>
          <w:lang w:val="lv-LV"/>
        </w:rPr>
        <w:t>Secinājumi un ierosinājumi</w:t>
      </w:r>
    </w:p>
    <w:p w:rsidR="00A37991"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Daudzos piemēros ir redzams cilvēcīgais faktors, kur gan pašvaldību darbiniekiem, gan kontrolējošo iestāžu ierēdņiem trūkst ne tikai profes</w:t>
      </w:r>
      <w:r w:rsidR="00EA27D1" w:rsidRPr="00427D74">
        <w:rPr>
          <w:rFonts w:asciiTheme="majorHAnsi" w:hAnsiTheme="majorHAnsi" w:cs="Calibri"/>
          <w:color w:val="auto"/>
          <w:sz w:val="22"/>
          <w:szCs w:val="22"/>
          <w:lang w:val="lv-LV"/>
        </w:rPr>
        <w:t>ionalitātes, bet arī</w:t>
      </w:r>
      <w:r w:rsidRPr="00427D74">
        <w:rPr>
          <w:rFonts w:asciiTheme="majorHAnsi" w:hAnsiTheme="majorHAnsi" w:cs="Calibri"/>
          <w:color w:val="auto"/>
          <w:sz w:val="22"/>
          <w:szCs w:val="22"/>
          <w:lang w:val="lv-LV"/>
        </w:rPr>
        <w:t xml:space="preserve"> vēlēšanās atbalstīt uzņēmējus un rīkoties ne tikai pēc likuma burta, bet arī izprast situāciju pēc būtības un veidot dialogu ar uzņēmējiem. </w:t>
      </w: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Ne katru gadījumu ir iespējams pārbaudīt un pierādīt, ne arī atrisināt uz vietas konkrētajā pašvaldībā, tādēļ ir nepieciešams stingrāks un precīzāks regulējums. Uzņēmēju reakcija rāda, ka šī ir plaša un nepareiza tendence, kas ved pie motivācijas trūkuma uzņēmējdarbībai, tās apsīkuma un turpmākas iedzīvotāju skaita samazināšanās laukos.</w:t>
      </w:r>
    </w:p>
    <w:p w:rsidR="005B0385" w:rsidRPr="00427D74" w:rsidRDefault="005B0385" w:rsidP="005B0385">
      <w:pPr>
        <w:spacing w:before="40"/>
        <w:ind w:left="288"/>
        <w:jc w:val="both"/>
        <w:rPr>
          <w:rFonts w:asciiTheme="majorHAnsi" w:hAnsiTheme="majorHAnsi" w:cs="Calibri"/>
          <w:color w:val="auto"/>
          <w:sz w:val="22"/>
          <w:szCs w:val="22"/>
          <w:lang w:val="lv-LV"/>
        </w:rPr>
      </w:pP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Situācijas risinājumam Latvijas lauku tūrisma asociācijas „Lauku ceļotājs” ierosina:</w:t>
      </w:r>
    </w:p>
    <w:p w:rsidR="005B0385" w:rsidRPr="00427D74" w:rsidRDefault="005B0385" w:rsidP="005B0385">
      <w:pPr>
        <w:numPr>
          <w:ilvl w:val="0"/>
          <w:numId w:val="14"/>
        </w:numPr>
        <w:spacing w:before="40"/>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Ierobežot un stingrāk uzraudzīt pašvaldību biznesa uzņēmumu atvēršanu</w:t>
      </w:r>
      <w:r w:rsidR="004C71D6" w:rsidRPr="00427D74">
        <w:rPr>
          <w:rFonts w:asciiTheme="majorHAnsi" w:hAnsiTheme="majorHAnsi" w:cs="Calibri"/>
          <w:color w:val="auto"/>
          <w:sz w:val="22"/>
          <w:szCs w:val="22"/>
          <w:lang w:val="lv-LV"/>
        </w:rPr>
        <w:t xml:space="preserve"> jomās, kurās</w:t>
      </w:r>
      <w:r w:rsidR="002C3D4D" w:rsidRPr="00427D74">
        <w:rPr>
          <w:rFonts w:asciiTheme="majorHAnsi" w:hAnsiTheme="majorHAnsi" w:cs="Calibri"/>
          <w:color w:val="auto"/>
          <w:sz w:val="22"/>
          <w:szCs w:val="22"/>
          <w:lang w:val="lv-LV"/>
        </w:rPr>
        <w:t xml:space="preserve"> tā klaji konkurē ar privāto uzņēmējdarbību</w:t>
      </w:r>
      <w:r w:rsidRPr="00427D74">
        <w:rPr>
          <w:rFonts w:asciiTheme="majorHAnsi" w:hAnsiTheme="majorHAnsi" w:cs="Calibri"/>
          <w:color w:val="auto"/>
          <w:sz w:val="22"/>
          <w:szCs w:val="22"/>
          <w:lang w:val="lv-LV"/>
        </w:rPr>
        <w:t>. Ieviest prasības pašvaldībām meklēt partnerus privātajā sektorā; noteikt, ka pašvaldības uzņēmumu p</w:t>
      </w:r>
      <w:r w:rsidR="00EA27D1" w:rsidRPr="00427D74">
        <w:rPr>
          <w:rFonts w:asciiTheme="majorHAnsi" w:hAnsiTheme="majorHAnsi" w:cs="Calibri"/>
          <w:color w:val="auto"/>
          <w:sz w:val="22"/>
          <w:szCs w:val="22"/>
          <w:lang w:val="lv-LV"/>
        </w:rPr>
        <w:t>akalpojumu cen</w:t>
      </w:r>
      <w:r w:rsidR="00427D74" w:rsidRPr="00427D74">
        <w:rPr>
          <w:rFonts w:asciiTheme="majorHAnsi" w:hAnsiTheme="majorHAnsi" w:cs="Calibri"/>
          <w:color w:val="auto"/>
          <w:sz w:val="22"/>
          <w:szCs w:val="22"/>
          <w:lang w:val="lv-LV"/>
        </w:rPr>
        <w:t>ai</w:t>
      </w:r>
      <w:r w:rsidR="00EA27D1" w:rsidRPr="00427D74">
        <w:rPr>
          <w:rFonts w:asciiTheme="majorHAnsi" w:hAnsiTheme="majorHAnsi" w:cs="Calibri"/>
          <w:color w:val="auto"/>
          <w:sz w:val="22"/>
          <w:szCs w:val="22"/>
          <w:lang w:val="lv-LV"/>
        </w:rPr>
        <w:t xml:space="preserve"> </w:t>
      </w:r>
      <w:r w:rsidR="00427D74" w:rsidRPr="00427D74">
        <w:rPr>
          <w:rFonts w:asciiTheme="majorHAnsi" w:hAnsiTheme="majorHAnsi" w:cs="Calibri"/>
          <w:color w:val="auto"/>
          <w:sz w:val="22"/>
          <w:szCs w:val="22"/>
          <w:lang w:val="lv-LV"/>
        </w:rPr>
        <w:t>jābūt ne zemākai kā cenai konkrētajam pakalpojumam attiecīgajā pašvaldības teritorijā privātajā sektorā.</w:t>
      </w:r>
    </w:p>
    <w:p w:rsidR="005B0385" w:rsidRPr="00427D74" w:rsidRDefault="005B0385" w:rsidP="005B0385">
      <w:pPr>
        <w:numPr>
          <w:ilvl w:val="0"/>
          <w:numId w:val="14"/>
        </w:numPr>
        <w:spacing w:before="40"/>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Noteikt kontrolējošo iestāžu inspekcijām kā obligātu prasību iepriekš pieteikt savu pārbaudi, obligātu principa „konsultēt pirms sodīt” ievērošanu. Vietējām kontrolējošo iestāžu filiālēm/nodaļām/birojiem ieteicams sadarbībā ar pašvaldībām izstrādāt jauno uzņēmumu atbalsta plānu, paredzot konkrētus atvieglojumus,  adaptācijas laiku vai konsultāciju iespējas uzņēmuma darbības uzsākšanas posmā.</w:t>
      </w:r>
      <w:r w:rsidR="00EA27D1" w:rsidRPr="00427D74">
        <w:rPr>
          <w:rFonts w:asciiTheme="majorHAnsi" w:hAnsiTheme="majorHAnsi" w:cs="Calibri"/>
          <w:color w:val="auto"/>
          <w:sz w:val="22"/>
          <w:szCs w:val="22"/>
          <w:lang w:val="lv-LV"/>
        </w:rPr>
        <w:t xml:space="preserve"> </w:t>
      </w:r>
      <w:r w:rsidR="00EA27D1" w:rsidRPr="00427D74">
        <w:rPr>
          <w:rFonts w:asciiTheme="majorHAnsi" w:hAnsiTheme="majorHAnsi" w:cs="Calibri"/>
          <w:color w:val="auto"/>
          <w:sz w:val="22"/>
          <w:szCs w:val="22"/>
          <w:lang w:val="lv-LV"/>
        </w:rPr>
        <w:lastRenderedPageBreak/>
        <w:t>Stingrāk kontrolēt nereģistrēto uzņēmējdarbību.</w:t>
      </w:r>
    </w:p>
    <w:p w:rsidR="00EA27D1" w:rsidRPr="00427D74" w:rsidRDefault="002C3D4D" w:rsidP="005B0385">
      <w:pPr>
        <w:numPr>
          <w:ilvl w:val="0"/>
          <w:numId w:val="14"/>
        </w:numPr>
        <w:spacing w:before="40"/>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Turpināt v</w:t>
      </w:r>
      <w:r w:rsidR="005B0385" w:rsidRPr="00427D74">
        <w:rPr>
          <w:rFonts w:asciiTheme="majorHAnsi" w:hAnsiTheme="majorHAnsi" w:cs="Calibri"/>
          <w:color w:val="auto"/>
          <w:sz w:val="22"/>
          <w:szCs w:val="22"/>
          <w:lang w:val="lv-LV"/>
        </w:rPr>
        <w:t xml:space="preserve">irzīt jautājumu par Dzīvesveida uzņēmuma koncepciju (precizējot apgrozījumu un darbības jomas). Iesakām par dzīvesveida uzņēmumu definēt </w:t>
      </w:r>
      <w:r w:rsidRPr="00427D74">
        <w:rPr>
          <w:rFonts w:asciiTheme="majorHAnsi" w:hAnsiTheme="majorHAnsi" w:cs="Calibri"/>
          <w:color w:val="auto"/>
          <w:sz w:val="22"/>
          <w:szCs w:val="22"/>
          <w:lang w:val="lv-LV"/>
        </w:rPr>
        <w:t xml:space="preserve">lauku tūrisma </w:t>
      </w:r>
      <w:r w:rsidR="005B0385" w:rsidRPr="00427D74">
        <w:rPr>
          <w:rFonts w:asciiTheme="majorHAnsi" w:hAnsiTheme="majorHAnsi" w:cs="Calibri"/>
          <w:color w:val="auto"/>
          <w:sz w:val="22"/>
          <w:szCs w:val="22"/>
          <w:lang w:val="lv-LV"/>
        </w:rPr>
        <w:t>uzņēmumu ar apgrozījumu līdz 10 000,- EUR gadā, atbrīvojot no nodokļu maksas un at</w:t>
      </w:r>
      <w:r w:rsidR="00EA27D1" w:rsidRPr="00427D74">
        <w:rPr>
          <w:rFonts w:asciiTheme="majorHAnsi" w:hAnsiTheme="majorHAnsi" w:cs="Calibri"/>
          <w:color w:val="auto"/>
          <w:sz w:val="22"/>
          <w:szCs w:val="22"/>
          <w:lang w:val="lv-LV"/>
        </w:rPr>
        <w:t xml:space="preserve">vieglojot </w:t>
      </w:r>
      <w:r w:rsidR="005B0385" w:rsidRPr="00427D74">
        <w:rPr>
          <w:rFonts w:asciiTheme="majorHAnsi" w:hAnsiTheme="majorHAnsi" w:cs="Calibri"/>
          <w:color w:val="auto"/>
          <w:sz w:val="22"/>
          <w:szCs w:val="22"/>
          <w:lang w:val="lv-LV"/>
        </w:rPr>
        <w:t>dokumentācijas</w:t>
      </w:r>
      <w:r w:rsidR="00EA27D1" w:rsidRPr="00427D74">
        <w:rPr>
          <w:rFonts w:asciiTheme="majorHAnsi" w:hAnsiTheme="majorHAnsi" w:cs="Calibri"/>
          <w:color w:val="auto"/>
          <w:sz w:val="22"/>
          <w:szCs w:val="22"/>
          <w:lang w:val="lv-LV"/>
        </w:rPr>
        <w:t xml:space="preserve"> prasības</w:t>
      </w:r>
      <w:r w:rsidRPr="00427D74">
        <w:rPr>
          <w:rFonts w:asciiTheme="majorHAnsi" w:hAnsiTheme="majorHAnsi" w:cs="Calibri"/>
          <w:color w:val="auto"/>
          <w:sz w:val="22"/>
          <w:szCs w:val="22"/>
          <w:lang w:val="lv-LV"/>
        </w:rPr>
        <w:t>, atļaujot tiem pastāvēt</w:t>
      </w:r>
      <w:r w:rsidR="00EA27D1" w:rsidRPr="00427D74">
        <w:rPr>
          <w:rFonts w:asciiTheme="majorHAnsi" w:hAnsiTheme="majorHAnsi" w:cs="Calibri"/>
          <w:color w:val="auto"/>
          <w:sz w:val="22"/>
          <w:szCs w:val="22"/>
          <w:lang w:val="lv-LV"/>
        </w:rPr>
        <w:t>.</w:t>
      </w:r>
    </w:p>
    <w:p w:rsidR="00EA27D1" w:rsidRPr="00427D74" w:rsidRDefault="00EA27D1" w:rsidP="00EA27D1">
      <w:pPr>
        <w:spacing w:before="40"/>
        <w:jc w:val="both"/>
        <w:rPr>
          <w:rFonts w:asciiTheme="majorHAnsi" w:hAnsiTheme="majorHAnsi" w:cs="Calibri"/>
          <w:color w:val="auto"/>
          <w:sz w:val="22"/>
          <w:szCs w:val="22"/>
          <w:lang w:val="lv-LV"/>
        </w:rPr>
      </w:pPr>
    </w:p>
    <w:p w:rsidR="005B0385" w:rsidRPr="00427D74" w:rsidRDefault="005B0385" w:rsidP="005B0385">
      <w:pPr>
        <w:spacing w:before="40"/>
        <w:ind w:left="288"/>
        <w:jc w:val="both"/>
        <w:rPr>
          <w:rFonts w:asciiTheme="majorHAnsi" w:hAnsiTheme="majorHAnsi" w:cs="Calibri"/>
          <w:color w:val="auto"/>
          <w:sz w:val="22"/>
          <w:szCs w:val="22"/>
          <w:lang w:val="lv-LV"/>
        </w:rPr>
      </w:pPr>
      <w:r w:rsidRPr="00427D74">
        <w:rPr>
          <w:rFonts w:asciiTheme="majorHAnsi" w:hAnsiTheme="majorHAnsi" w:cs="Calibri"/>
          <w:color w:val="auto"/>
          <w:sz w:val="22"/>
          <w:szCs w:val="22"/>
          <w:lang w:val="lv-LV"/>
        </w:rPr>
        <w:t>Šo priekšlikumu mērķis ir</w:t>
      </w:r>
      <w:r w:rsidR="00E33314" w:rsidRPr="00427D74">
        <w:rPr>
          <w:rFonts w:asciiTheme="majorHAnsi" w:hAnsiTheme="majorHAnsi" w:cs="Calibri"/>
          <w:color w:val="auto"/>
          <w:sz w:val="22"/>
          <w:szCs w:val="22"/>
          <w:lang w:val="lv-LV"/>
        </w:rPr>
        <w:t xml:space="preserve"> ne tikai izvirzīt prasības, bet arī</w:t>
      </w:r>
      <w:r w:rsidR="00E33314" w:rsidRPr="00427D74">
        <w:rPr>
          <w:rFonts w:asciiTheme="majorHAnsi" w:hAnsiTheme="majorHAnsi" w:cs="Calibri"/>
          <w:color w:val="00B0F0"/>
          <w:sz w:val="22"/>
          <w:szCs w:val="22"/>
          <w:lang w:val="lv-LV"/>
        </w:rPr>
        <w:t xml:space="preserve"> </w:t>
      </w:r>
      <w:r w:rsidRPr="00427D74">
        <w:rPr>
          <w:rFonts w:asciiTheme="majorHAnsi" w:hAnsiTheme="majorHAnsi" w:cs="Calibri"/>
          <w:color w:val="auto"/>
          <w:sz w:val="22"/>
          <w:szCs w:val="22"/>
          <w:lang w:val="lv-LV"/>
        </w:rPr>
        <w:t>informēt par situāciju, jo lauku uzņēmējiem jāsecina, ka likumdošanas izmaiņas, veicot reformas vai pieņemot jaunus grozījumus, pārsvarā tiek skatītas Rīgas kontekstā, ignorējot situāciju reģionos. Uzņēmējdarbības apstākļi laukos ir atšķirīgi no pilsētām, tādēļ nav pieļaujams vienkāršots skatījums. Izstrādājot ikvienu jaunu likumu, reformu vai MK noteikumus, ir jāņem vērā visi, ko t</w:t>
      </w:r>
      <w:r w:rsidR="00E33314" w:rsidRPr="00427D74">
        <w:rPr>
          <w:rFonts w:asciiTheme="majorHAnsi" w:hAnsiTheme="majorHAnsi" w:cs="Calibri"/>
          <w:color w:val="auto"/>
          <w:sz w:val="22"/>
          <w:szCs w:val="22"/>
          <w:lang w:val="lv-LV"/>
        </w:rPr>
        <w:t>as</w:t>
      </w:r>
      <w:r w:rsidRPr="00427D74">
        <w:rPr>
          <w:rFonts w:asciiTheme="majorHAnsi" w:hAnsiTheme="majorHAnsi" w:cs="Calibri"/>
          <w:color w:val="auto"/>
          <w:sz w:val="22"/>
          <w:szCs w:val="22"/>
          <w:lang w:val="lv-LV"/>
        </w:rPr>
        <w:t xml:space="preserve"> skar, un jāapzinās ietekme. </w:t>
      </w:r>
      <w:r w:rsidR="00CB4575" w:rsidRPr="00427D74">
        <w:rPr>
          <w:rFonts w:asciiTheme="majorHAnsi" w:hAnsiTheme="majorHAnsi" w:cs="Calibri"/>
          <w:color w:val="auto"/>
          <w:sz w:val="22"/>
          <w:szCs w:val="22"/>
          <w:lang w:val="lv-LV"/>
        </w:rPr>
        <w:t>Ja vēlamies saglabāt uzņēmējdarbību un dzīvību laukos, ir steidzami jāmaina attieksme.</w:t>
      </w:r>
    </w:p>
    <w:p w:rsidR="005B0385" w:rsidRPr="00427D74" w:rsidRDefault="005B0385" w:rsidP="005B0385">
      <w:pPr>
        <w:spacing w:before="40"/>
        <w:ind w:left="288"/>
        <w:jc w:val="both"/>
        <w:rPr>
          <w:rFonts w:asciiTheme="majorHAnsi" w:hAnsiTheme="majorHAnsi" w:cs="Calibri"/>
          <w:color w:val="auto"/>
          <w:sz w:val="22"/>
          <w:szCs w:val="22"/>
          <w:lang w:val="lv-LV"/>
        </w:rPr>
      </w:pPr>
    </w:p>
    <w:p w:rsidR="004C410F" w:rsidRPr="00427D74" w:rsidRDefault="004C410F" w:rsidP="00EA27D1">
      <w:pPr>
        <w:rPr>
          <w:rFonts w:asciiTheme="majorHAnsi" w:hAnsiTheme="majorHAnsi"/>
          <w:color w:val="auto"/>
          <w:sz w:val="22"/>
          <w:szCs w:val="22"/>
        </w:rPr>
      </w:pPr>
      <w:proofErr w:type="spellStart"/>
      <w:r w:rsidRPr="00427D74">
        <w:rPr>
          <w:rFonts w:asciiTheme="majorHAnsi" w:hAnsiTheme="majorHAnsi"/>
          <w:color w:val="auto"/>
          <w:sz w:val="22"/>
          <w:szCs w:val="22"/>
        </w:rPr>
        <w:t>A</w:t>
      </w:r>
      <w:r w:rsidR="00EA27D1" w:rsidRPr="00427D74">
        <w:rPr>
          <w:rFonts w:asciiTheme="majorHAnsi" w:hAnsiTheme="majorHAnsi"/>
          <w:color w:val="auto"/>
          <w:sz w:val="22"/>
          <w:szCs w:val="22"/>
        </w:rPr>
        <w:t>snāte</w:t>
      </w:r>
      <w:proofErr w:type="spellEnd"/>
      <w:r w:rsidR="00EA27D1" w:rsidRPr="00427D74">
        <w:rPr>
          <w:rFonts w:asciiTheme="majorHAnsi" w:hAnsiTheme="majorHAnsi"/>
          <w:color w:val="auto"/>
          <w:sz w:val="22"/>
          <w:szCs w:val="22"/>
        </w:rPr>
        <w:t xml:space="preserve"> </w:t>
      </w:r>
      <w:proofErr w:type="spellStart"/>
      <w:r w:rsidR="00EA27D1" w:rsidRPr="00427D74">
        <w:rPr>
          <w:rFonts w:asciiTheme="majorHAnsi" w:hAnsiTheme="majorHAnsi"/>
          <w:color w:val="auto"/>
          <w:sz w:val="22"/>
          <w:szCs w:val="22"/>
        </w:rPr>
        <w:t>Ziemele</w:t>
      </w:r>
      <w:proofErr w:type="spellEnd"/>
      <w:r w:rsidR="00EA27D1" w:rsidRPr="00427D74">
        <w:rPr>
          <w:rFonts w:asciiTheme="majorHAnsi" w:hAnsiTheme="majorHAnsi"/>
          <w:color w:val="auto"/>
          <w:sz w:val="22"/>
          <w:szCs w:val="22"/>
        </w:rPr>
        <w:t xml:space="preserve">, </w:t>
      </w:r>
      <w:r w:rsidR="00EA27D1" w:rsidRPr="00427D74">
        <w:rPr>
          <w:rFonts w:asciiTheme="majorHAnsi" w:hAnsiTheme="majorHAnsi"/>
          <w:color w:val="auto"/>
          <w:sz w:val="22"/>
          <w:szCs w:val="22"/>
        </w:rPr>
        <w:br/>
      </w:r>
      <w:proofErr w:type="spellStart"/>
      <w:r w:rsidR="00962D98" w:rsidRPr="00427D74">
        <w:rPr>
          <w:rFonts w:asciiTheme="majorHAnsi" w:hAnsiTheme="majorHAnsi"/>
          <w:color w:val="auto"/>
          <w:sz w:val="22"/>
          <w:szCs w:val="22"/>
        </w:rPr>
        <w:t>Latvijas</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Lauku</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tūrisma</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asociācijas</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Lauku</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ceļotājs</w:t>
      </w:r>
      <w:proofErr w:type="spellEnd"/>
      <w:r w:rsidR="00962D98" w:rsidRPr="00427D74">
        <w:rPr>
          <w:rFonts w:asciiTheme="majorHAnsi" w:hAnsiTheme="majorHAnsi"/>
          <w:color w:val="auto"/>
          <w:sz w:val="22"/>
          <w:szCs w:val="22"/>
        </w:rPr>
        <w:t xml:space="preserve">” </w:t>
      </w:r>
      <w:proofErr w:type="spellStart"/>
      <w:r w:rsidR="00962D98" w:rsidRPr="00427D74">
        <w:rPr>
          <w:rFonts w:asciiTheme="majorHAnsi" w:hAnsiTheme="majorHAnsi"/>
          <w:color w:val="auto"/>
          <w:sz w:val="22"/>
          <w:szCs w:val="22"/>
        </w:rPr>
        <w:t>prezidente</w:t>
      </w:r>
      <w:proofErr w:type="spellEnd"/>
      <w:r w:rsidR="00962D98" w:rsidRPr="00427D74">
        <w:rPr>
          <w:rFonts w:asciiTheme="majorHAnsi" w:hAnsiTheme="majorHAnsi"/>
          <w:color w:val="auto"/>
          <w:sz w:val="22"/>
          <w:szCs w:val="22"/>
        </w:rPr>
        <w:t xml:space="preserve"> (tel. 29285756)</w:t>
      </w:r>
    </w:p>
    <w:p w:rsidR="00EA27D1" w:rsidRPr="00427D74" w:rsidRDefault="00EA27D1" w:rsidP="00EA27D1">
      <w:pPr>
        <w:pStyle w:val="NormalWeb"/>
        <w:spacing w:before="0" w:after="0"/>
        <w:rPr>
          <w:rFonts w:asciiTheme="majorHAnsi" w:hAnsiTheme="majorHAnsi"/>
          <w:sz w:val="22"/>
          <w:szCs w:val="22"/>
          <w:lang w:val="lv-LV"/>
        </w:rPr>
      </w:pPr>
    </w:p>
    <w:p w:rsidR="00E63E59" w:rsidRPr="00427D74" w:rsidRDefault="00962D98" w:rsidP="00A12193">
      <w:pPr>
        <w:pStyle w:val="NormalWeb"/>
        <w:spacing w:before="0" w:after="0"/>
        <w:jc w:val="both"/>
        <w:rPr>
          <w:rFonts w:asciiTheme="majorHAnsi" w:hAnsiTheme="majorHAnsi"/>
          <w:sz w:val="22"/>
          <w:szCs w:val="22"/>
          <w:lang w:val="lv-LV"/>
        </w:rPr>
      </w:pPr>
      <w:r w:rsidRPr="00427D74">
        <w:rPr>
          <w:rFonts w:asciiTheme="majorHAnsi" w:hAnsiTheme="majorHAnsi" w:cs="Calibri"/>
          <w:i/>
          <w:iCs/>
          <w:color w:val="000000"/>
          <w:sz w:val="22"/>
          <w:szCs w:val="22"/>
          <w:u w:val="single"/>
          <w:lang w:val="lv-LV"/>
        </w:rPr>
        <w:t>Par biedrību „Lauku ceļotājs”:</w:t>
      </w:r>
      <w:r w:rsidR="004C410F" w:rsidRPr="00427D74">
        <w:rPr>
          <w:rFonts w:asciiTheme="majorHAnsi" w:hAnsiTheme="majorHAnsi" w:cs="Calibri"/>
          <w:i/>
          <w:iCs/>
          <w:color w:val="000000"/>
          <w:sz w:val="22"/>
          <w:szCs w:val="22"/>
          <w:u w:val="single"/>
          <w:lang w:val="lv-LV"/>
        </w:rPr>
        <w:t xml:space="preserve"> </w:t>
      </w:r>
      <w:r w:rsidRPr="00427D74">
        <w:rPr>
          <w:rFonts w:asciiTheme="majorHAnsi" w:hAnsiTheme="majorHAnsi" w:cs="Calibri"/>
          <w:i/>
          <w:iCs/>
          <w:color w:val="000000"/>
          <w:sz w:val="22"/>
          <w:szCs w:val="22"/>
          <w:lang w:val="lv-LV"/>
        </w:rPr>
        <w:t>Biedrība „Lauku ceļotājs” ir vecākā un spēcīgākā lauku tūrisma organizācija Latvijā, dibināta 1993.</w:t>
      </w:r>
      <w:r w:rsidR="002C3D4D" w:rsidRPr="00427D74">
        <w:rPr>
          <w:rFonts w:asciiTheme="majorHAnsi" w:hAnsiTheme="majorHAnsi" w:cs="Calibri"/>
          <w:i/>
          <w:iCs/>
          <w:color w:val="000000"/>
          <w:sz w:val="22"/>
          <w:szCs w:val="22"/>
          <w:lang w:val="lv-LV"/>
        </w:rPr>
        <w:t>g</w:t>
      </w:r>
      <w:r w:rsidRPr="00427D74">
        <w:rPr>
          <w:rFonts w:asciiTheme="majorHAnsi" w:hAnsiTheme="majorHAnsi" w:cs="Calibri"/>
          <w:i/>
          <w:iCs/>
          <w:color w:val="000000"/>
          <w:sz w:val="22"/>
          <w:szCs w:val="22"/>
          <w:lang w:val="lv-LV"/>
        </w:rPr>
        <w:t xml:space="preserve">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 </w:t>
      </w:r>
      <w:bookmarkStart w:id="0" w:name="_GoBack"/>
      <w:bookmarkEnd w:id="0"/>
    </w:p>
    <w:sectPr w:rsidR="00E63E59" w:rsidRPr="00427D74" w:rsidSect="00EA27D1">
      <w:headerReference w:type="default" r:id="rId7"/>
      <w:footerReference w:type="default" r:id="rId8"/>
      <w:pgSz w:w="11907" w:h="16839" w:code="9"/>
      <w:pgMar w:top="720" w:right="720" w:bottom="720" w:left="72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828" w:rsidRDefault="00410828" w:rsidP="00483278">
      <w:r>
        <w:separator/>
      </w:r>
    </w:p>
  </w:endnote>
  <w:endnote w:type="continuationSeparator" w:id="0">
    <w:p w:rsidR="00410828" w:rsidRDefault="00410828"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828" w:rsidRDefault="00410828" w:rsidP="00483278">
      <w:r>
        <w:separator/>
      </w:r>
    </w:p>
  </w:footnote>
  <w:footnote w:type="continuationSeparator" w:id="0">
    <w:p w:rsidR="00410828" w:rsidRDefault="00410828"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A33E63"/>
    <w:multiLevelType w:val="multilevel"/>
    <w:tmpl w:val="4CE6A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A051EE"/>
    <w:multiLevelType w:val="hybridMultilevel"/>
    <w:tmpl w:val="B8681898"/>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8"/>
  </w:num>
  <w:num w:numId="3">
    <w:abstractNumId w:val="12"/>
  </w:num>
  <w:num w:numId="4">
    <w:abstractNumId w:val="13"/>
  </w:num>
  <w:num w:numId="5">
    <w:abstractNumId w:val="1"/>
  </w:num>
  <w:num w:numId="6">
    <w:abstractNumId w:val="6"/>
  </w:num>
  <w:num w:numId="7">
    <w:abstractNumId w:val="11"/>
  </w:num>
  <w:num w:numId="8">
    <w:abstractNumId w:val="2"/>
  </w:num>
  <w:num w:numId="9">
    <w:abstractNumId w:val="5"/>
  </w:num>
  <w:num w:numId="10">
    <w:abstractNumId w:val="3"/>
  </w:num>
  <w:num w:numId="11">
    <w:abstractNumId w:val="10"/>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077B"/>
    <w:rsid w:val="00027EA2"/>
    <w:rsid w:val="00063547"/>
    <w:rsid w:val="0008001B"/>
    <w:rsid w:val="0009384C"/>
    <w:rsid w:val="00094931"/>
    <w:rsid w:val="000970FE"/>
    <w:rsid w:val="000A146B"/>
    <w:rsid w:val="000C093A"/>
    <w:rsid w:val="000C144F"/>
    <w:rsid w:val="000D25C3"/>
    <w:rsid w:val="000D7DCC"/>
    <w:rsid w:val="000E0EC9"/>
    <w:rsid w:val="000F0FFD"/>
    <w:rsid w:val="001022E4"/>
    <w:rsid w:val="00123590"/>
    <w:rsid w:val="001324AF"/>
    <w:rsid w:val="0013781D"/>
    <w:rsid w:val="00147EEA"/>
    <w:rsid w:val="0015224B"/>
    <w:rsid w:val="00184DB0"/>
    <w:rsid w:val="0019769A"/>
    <w:rsid w:val="001A6C43"/>
    <w:rsid w:val="001C053A"/>
    <w:rsid w:val="001C5BC1"/>
    <w:rsid w:val="001E55CD"/>
    <w:rsid w:val="002124EB"/>
    <w:rsid w:val="002412DD"/>
    <w:rsid w:val="00253BF4"/>
    <w:rsid w:val="00264E2A"/>
    <w:rsid w:val="002672D6"/>
    <w:rsid w:val="00280085"/>
    <w:rsid w:val="00281B15"/>
    <w:rsid w:val="002C1EEF"/>
    <w:rsid w:val="002C3D4D"/>
    <w:rsid w:val="002F5A41"/>
    <w:rsid w:val="002F69F7"/>
    <w:rsid w:val="0031200C"/>
    <w:rsid w:val="00312ADC"/>
    <w:rsid w:val="00314BBB"/>
    <w:rsid w:val="00315363"/>
    <w:rsid w:val="00316475"/>
    <w:rsid w:val="0037055F"/>
    <w:rsid w:val="00383C7C"/>
    <w:rsid w:val="0038726D"/>
    <w:rsid w:val="003A01DA"/>
    <w:rsid w:val="003A4FF4"/>
    <w:rsid w:val="003B7CAE"/>
    <w:rsid w:val="003F0CE0"/>
    <w:rsid w:val="00405124"/>
    <w:rsid w:val="00410828"/>
    <w:rsid w:val="0041380D"/>
    <w:rsid w:val="00414414"/>
    <w:rsid w:val="00427D74"/>
    <w:rsid w:val="00430743"/>
    <w:rsid w:val="004320D9"/>
    <w:rsid w:val="0045203F"/>
    <w:rsid w:val="00483278"/>
    <w:rsid w:val="00497039"/>
    <w:rsid w:val="004A070F"/>
    <w:rsid w:val="004B46C1"/>
    <w:rsid w:val="004C410F"/>
    <w:rsid w:val="004C71D6"/>
    <w:rsid w:val="004D243A"/>
    <w:rsid w:val="004F47F7"/>
    <w:rsid w:val="00501D5D"/>
    <w:rsid w:val="00516990"/>
    <w:rsid w:val="00517003"/>
    <w:rsid w:val="00520512"/>
    <w:rsid w:val="00525AFB"/>
    <w:rsid w:val="005559A3"/>
    <w:rsid w:val="00581880"/>
    <w:rsid w:val="005A0FB4"/>
    <w:rsid w:val="005A4ED8"/>
    <w:rsid w:val="005B0385"/>
    <w:rsid w:val="005B1F08"/>
    <w:rsid w:val="005C37B4"/>
    <w:rsid w:val="005C7AD8"/>
    <w:rsid w:val="005D709F"/>
    <w:rsid w:val="005E012E"/>
    <w:rsid w:val="005E2954"/>
    <w:rsid w:val="005E38A3"/>
    <w:rsid w:val="0060183A"/>
    <w:rsid w:val="0060679C"/>
    <w:rsid w:val="006101EE"/>
    <w:rsid w:val="00612215"/>
    <w:rsid w:val="00622820"/>
    <w:rsid w:val="0062647C"/>
    <w:rsid w:val="006319B1"/>
    <w:rsid w:val="00636350"/>
    <w:rsid w:val="00646972"/>
    <w:rsid w:val="006601BF"/>
    <w:rsid w:val="00662CB1"/>
    <w:rsid w:val="00675C8B"/>
    <w:rsid w:val="00680702"/>
    <w:rsid w:val="00690E01"/>
    <w:rsid w:val="0069111F"/>
    <w:rsid w:val="006A242A"/>
    <w:rsid w:val="006B25C1"/>
    <w:rsid w:val="006C0825"/>
    <w:rsid w:val="006D6FCA"/>
    <w:rsid w:val="006E1815"/>
    <w:rsid w:val="006E4B3E"/>
    <w:rsid w:val="006F2CDC"/>
    <w:rsid w:val="00714189"/>
    <w:rsid w:val="007204D2"/>
    <w:rsid w:val="007204DE"/>
    <w:rsid w:val="007443E8"/>
    <w:rsid w:val="0079543E"/>
    <w:rsid w:val="00796E93"/>
    <w:rsid w:val="007E5550"/>
    <w:rsid w:val="00802BFC"/>
    <w:rsid w:val="008533BF"/>
    <w:rsid w:val="008537A0"/>
    <w:rsid w:val="00861D2B"/>
    <w:rsid w:val="00864CC6"/>
    <w:rsid w:val="00874B63"/>
    <w:rsid w:val="00890F52"/>
    <w:rsid w:val="00896CA8"/>
    <w:rsid w:val="008A7275"/>
    <w:rsid w:val="008C7EB9"/>
    <w:rsid w:val="008E52E1"/>
    <w:rsid w:val="008E785D"/>
    <w:rsid w:val="008F6836"/>
    <w:rsid w:val="00961936"/>
    <w:rsid w:val="00962D98"/>
    <w:rsid w:val="00964260"/>
    <w:rsid w:val="009A1317"/>
    <w:rsid w:val="009E14D5"/>
    <w:rsid w:val="009F3E07"/>
    <w:rsid w:val="00A02F8A"/>
    <w:rsid w:val="00A12193"/>
    <w:rsid w:val="00A37991"/>
    <w:rsid w:val="00A4032D"/>
    <w:rsid w:val="00A436C4"/>
    <w:rsid w:val="00A80284"/>
    <w:rsid w:val="00AF65AE"/>
    <w:rsid w:val="00B04296"/>
    <w:rsid w:val="00B16F3A"/>
    <w:rsid w:val="00B26CE0"/>
    <w:rsid w:val="00B327E7"/>
    <w:rsid w:val="00B8150F"/>
    <w:rsid w:val="00BC4018"/>
    <w:rsid w:val="00BC5E3B"/>
    <w:rsid w:val="00BD1411"/>
    <w:rsid w:val="00BD3EC2"/>
    <w:rsid w:val="00BE2AA3"/>
    <w:rsid w:val="00BF4044"/>
    <w:rsid w:val="00BF6052"/>
    <w:rsid w:val="00C108A9"/>
    <w:rsid w:val="00C52272"/>
    <w:rsid w:val="00C54302"/>
    <w:rsid w:val="00C819B6"/>
    <w:rsid w:val="00CB0CFB"/>
    <w:rsid w:val="00CB4575"/>
    <w:rsid w:val="00CB594E"/>
    <w:rsid w:val="00CC2AFF"/>
    <w:rsid w:val="00CF78B6"/>
    <w:rsid w:val="00D076AB"/>
    <w:rsid w:val="00D2027E"/>
    <w:rsid w:val="00D4200F"/>
    <w:rsid w:val="00D61A5D"/>
    <w:rsid w:val="00D765BC"/>
    <w:rsid w:val="00D82573"/>
    <w:rsid w:val="00DA3A8F"/>
    <w:rsid w:val="00DA66AF"/>
    <w:rsid w:val="00DD1AA2"/>
    <w:rsid w:val="00DF7290"/>
    <w:rsid w:val="00E06E57"/>
    <w:rsid w:val="00E17E9E"/>
    <w:rsid w:val="00E3109E"/>
    <w:rsid w:val="00E33314"/>
    <w:rsid w:val="00E35254"/>
    <w:rsid w:val="00E45E29"/>
    <w:rsid w:val="00E54AFF"/>
    <w:rsid w:val="00E616A7"/>
    <w:rsid w:val="00E63E59"/>
    <w:rsid w:val="00E85546"/>
    <w:rsid w:val="00E92944"/>
    <w:rsid w:val="00EA27D1"/>
    <w:rsid w:val="00EA2AF7"/>
    <w:rsid w:val="00EC0EFF"/>
    <w:rsid w:val="00F148F7"/>
    <w:rsid w:val="00F44235"/>
    <w:rsid w:val="00F55DEE"/>
    <w:rsid w:val="00F7474F"/>
    <w:rsid w:val="00F8172D"/>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7C4C64"/>
  <w15:docId w15:val="{4A102AF2-32B6-4DB2-BF9D-28B815F8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6134</Words>
  <Characters>3497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2017-11-27T13:01:00Z</dcterms:created>
  <dcterms:modified xsi:type="dcterms:W3CDTF">2017-12-11T11:48:00Z</dcterms:modified>
</cp:coreProperties>
</file>