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1B7" w:rsidRPr="0085771A" w:rsidRDefault="0058437D" w:rsidP="006C473B">
      <w:pPr>
        <w:rPr>
          <w:rFonts w:ascii="Calibri" w:hAnsi="Calibri" w:cs="Calibri"/>
        </w:rPr>
      </w:pPr>
      <w:r w:rsidRPr="006C473B">
        <w:rPr>
          <w:rFonts w:ascii="Calibri" w:hAnsi="Calibri" w:cs="Calibri"/>
          <w:u w:val="single"/>
        </w:rPr>
        <w:t>Press release</w:t>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6C473B" w:rsidRPr="006C473B">
        <w:rPr>
          <w:rFonts w:ascii="Calibri" w:hAnsi="Calibri" w:cs="Calibri"/>
        </w:rPr>
        <w:tab/>
      </w:r>
      <w:r w:rsidR="0085771A" w:rsidRPr="0085771A">
        <w:rPr>
          <w:rFonts w:ascii="Calibri" w:hAnsi="Calibri" w:cs="Calibri"/>
          <w:u w:val="single"/>
        </w:rPr>
        <w:t>November, 2021</w:t>
      </w:r>
    </w:p>
    <w:p w:rsidR="00984494" w:rsidRPr="006C473B" w:rsidRDefault="003055BF" w:rsidP="003055BF">
      <w:pPr>
        <w:jc w:val="center"/>
        <w:rPr>
          <w:rStyle w:val="Emphasis"/>
          <w:rFonts w:ascii="Calibri" w:hAnsi="Calibri" w:cs="Calibri"/>
          <w:b/>
          <w:i w:val="0"/>
          <w:iCs w:val="0"/>
          <w:sz w:val="28"/>
          <w:szCs w:val="28"/>
        </w:rPr>
      </w:pPr>
      <w:bookmarkStart w:id="0" w:name="_GoBack"/>
      <w:bookmarkEnd w:id="0"/>
      <w:r w:rsidRPr="006C473B">
        <w:rPr>
          <w:rStyle w:val="Emphasis"/>
          <w:rFonts w:ascii="Calibri" w:hAnsi="Calibri" w:cs="Calibri"/>
          <w:b/>
          <w:i w:val="0"/>
          <w:iCs w:val="0"/>
          <w:sz w:val="28"/>
          <w:szCs w:val="28"/>
        </w:rPr>
        <w:t>Two long distance hiking trails now link Lithuania, Latvia and Estonia with rest of Europe</w:t>
      </w:r>
    </w:p>
    <w:p w:rsidR="00CE06E4" w:rsidRPr="002603E2" w:rsidRDefault="00CE06E4" w:rsidP="0058437D">
      <w:pPr>
        <w:spacing w:after="0"/>
        <w:jc w:val="both"/>
        <w:rPr>
          <w:rFonts w:ascii="Calibri" w:hAnsi="Calibri" w:cs="Calibri"/>
          <w:b/>
          <w:i/>
          <w:color w:val="000000" w:themeColor="text1"/>
          <w:shd w:val="clear" w:color="auto" w:fill="FFFFFF"/>
        </w:rPr>
      </w:pPr>
      <w:r w:rsidRPr="002603E2">
        <w:rPr>
          <w:rFonts w:ascii="Calibri" w:hAnsi="Calibri" w:cs="Calibri"/>
          <w:b/>
          <w:i/>
          <w:color w:val="000000" w:themeColor="text1"/>
          <w:shd w:val="clear" w:color="auto" w:fill="FFFFFF"/>
          <w:lang w:val="en-US"/>
        </w:rPr>
        <w:t>T</w:t>
      </w:r>
      <w:r w:rsidRPr="002603E2">
        <w:rPr>
          <w:rFonts w:ascii="Calibri" w:hAnsi="Calibri" w:cs="Calibri"/>
          <w:b/>
          <w:i/>
          <w:color w:val="000000" w:themeColor="text1"/>
          <w:shd w:val="clear" w:color="auto" w:fill="FFFFFF"/>
        </w:rPr>
        <w:t xml:space="preserve">he three Baltic countries are now linked with the European network of long distance hiking paths </w:t>
      </w:r>
      <w:r w:rsidR="002603E2">
        <w:rPr>
          <w:rFonts w:ascii="Calibri" w:hAnsi="Calibri" w:cs="Calibri"/>
          <w:b/>
          <w:i/>
          <w:color w:val="000000" w:themeColor="text1"/>
          <w:shd w:val="clear" w:color="auto" w:fill="FFFFFF"/>
        </w:rPr>
        <w:t>prolonging</w:t>
      </w:r>
      <w:r w:rsidRPr="002603E2">
        <w:rPr>
          <w:rFonts w:ascii="Calibri" w:hAnsi="Calibri" w:cs="Calibri"/>
          <w:b/>
          <w:i/>
          <w:color w:val="000000" w:themeColor="text1"/>
          <w:shd w:val="clear" w:color="auto" w:fill="FFFFFF"/>
        </w:rPr>
        <w:t xml:space="preserve"> the routes E9 and E11.</w:t>
      </w:r>
    </w:p>
    <w:p w:rsidR="00DB31AB" w:rsidRDefault="00DB31AB" w:rsidP="0058437D">
      <w:pPr>
        <w:spacing w:after="0"/>
        <w:jc w:val="both"/>
        <w:rPr>
          <w:rFonts w:ascii="Calibri" w:hAnsi="Calibri" w:cs="Calibri"/>
          <w:b/>
          <w:color w:val="000000" w:themeColor="text1"/>
          <w:shd w:val="clear" w:color="auto" w:fill="FFFFFF"/>
        </w:rPr>
      </w:pPr>
    </w:p>
    <w:p w:rsidR="00DB31AB" w:rsidRPr="002603E2" w:rsidRDefault="002603E2" w:rsidP="0058437D">
      <w:pPr>
        <w:spacing w:after="0"/>
        <w:jc w:val="both"/>
        <w:rPr>
          <w:rFonts w:ascii="Calibri" w:hAnsi="Calibri" w:cs="Calibri"/>
          <w:b/>
          <w:color w:val="000000" w:themeColor="text1"/>
          <w:shd w:val="clear" w:color="auto" w:fill="FFFFFF"/>
        </w:rPr>
      </w:pPr>
      <w:r w:rsidRPr="002603E2">
        <w:rPr>
          <w:rStyle w:val="Strong"/>
          <w:b w:val="0"/>
        </w:rPr>
        <w:t>The Baltic Coastal Hiking Route</w:t>
      </w:r>
      <w:r w:rsidRPr="002603E2">
        <w:rPr>
          <w:rFonts w:ascii="Calibri" w:hAnsi="Calibri" w:cs="Calibri"/>
          <w:b/>
          <w:color w:val="000000" w:themeColor="text1"/>
          <w:shd w:val="clear" w:color="auto" w:fill="FFFFFF"/>
          <w:lang w:val="en-US"/>
        </w:rPr>
        <w:t xml:space="preserve"> </w:t>
      </w:r>
      <w:r w:rsidRPr="002603E2">
        <w:rPr>
          <w:rFonts w:ascii="Calibri" w:hAnsi="Calibri" w:cs="Calibri"/>
          <w:color w:val="000000" w:themeColor="text1"/>
          <w:shd w:val="clear" w:color="auto" w:fill="FFFFFF"/>
          <w:lang w:val="en-US"/>
        </w:rPr>
        <w:t>and the Forest Trail</w:t>
      </w:r>
      <w:r>
        <w:rPr>
          <w:rFonts w:ascii="Calibri" w:hAnsi="Calibri" w:cs="Calibri"/>
          <w:color w:val="000000" w:themeColor="text1"/>
          <w:shd w:val="clear" w:color="auto" w:fill="FFFFFF"/>
          <w:lang w:val="en-US"/>
        </w:rPr>
        <w:t xml:space="preserve"> are two long distance hiking trails in the Baltic States. Jointly referred to as the Baltic Trails, they open Latvia, Lithuania and Estonia for the world’s hiking community.</w:t>
      </w:r>
      <w:r w:rsidR="00014705">
        <w:rPr>
          <w:rFonts w:ascii="Calibri" w:hAnsi="Calibri" w:cs="Calibri"/>
          <w:color w:val="000000" w:themeColor="text1"/>
          <w:shd w:val="clear" w:color="auto" w:fill="FFFFFF"/>
          <w:lang w:val="en-US"/>
        </w:rPr>
        <w:t xml:space="preserve"> </w:t>
      </w:r>
    </w:p>
    <w:p w:rsidR="00CE06E4" w:rsidRPr="0055537B" w:rsidRDefault="00CE06E4" w:rsidP="0058437D">
      <w:pPr>
        <w:spacing w:after="0"/>
        <w:jc w:val="both"/>
        <w:rPr>
          <w:rFonts w:ascii="Cambria" w:hAnsi="Cambria" w:cs="Times New Roman"/>
          <w:b/>
          <w:color w:val="000000" w:themeColor="text1"/>
          <w:shd w:val="clear" w:color="auto" w:fill="FFFFFF"/>
        </w:rPr>
      </w:pPr>
    </w:p>
    <w:p w:rsidR="00DB31AB" w:rsidRDefault="006C473B" w:rsidP="00014705">
      <w:pPr>
        <w:spacing w:after="0" w:line="240" w:lineRule="auto"/>
        <w:jc w:val="both"/>
      </w:pPr>
      <w:r w:rsidRPr="00155437">
        <w:rPr>
          <w:rFonts w:ascii="Cambria" w:hAnsi="Cambria" w:cs="Times New Roman"/>
          <w:b/>
          <w:noProof/>
          <w:color w:val="000000" w:themeColor="text1"/>
          <w:lang w:val="en-US"/>
        </w:rPr>
        <w:drawing>
          <wp:anchor distT="0" distB="0" distL="114300" distR="114300" simplePos="0" relativeHeight="251661312" behindDoc="0" locked="0" layoutInCell="1" allowOverlap="1">
            <wp:simplePos x="0" y="0"/>
            <wp:positionH relativeFrom="column">
              <wp:posOffset>-104775</wp:posOffset>
            </wp:positionH>
            <wp:positionV relativeFrom="paragraph">
              <wp:posOffset>107315</wp:posOffset>
            </wp:positionV>
            <wp:extent cx="1552575" cy="1532255"/>
            <wp:effectExtent l="19050" t="19050" r="28575" b="10795"/>
            <wp:wrapSquare wrapText="bothSides"/>
            <wp:docPr id="8" name="Picture 7" descr="E9_bil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_bilde.PNG"/>
                    <pic:cNvPicPr/>
                  </pic:nvPicPr>
                  <pic:blipFill>
                    <a:blip r:embed="rId8" cstate="print"/>
                    <a:stretch>
                      <a:fillRect/>
                    </a:stretch>
                  </pic:blipFill>
                  <pic:spPr>
                    <a:xfrm>
                      <a:off x="0" y="0"/>
                      <a:ext cx="1552575" cy="1532255"/>
                    </a:xfrm>
                    <a:prstGeom prst="rect">
                      <a:avLst/>
                    </a:prstGeom>
                    <a:ln>
                      <a:solidFill>
                        <a:schemeClr val="accent1"/>
                      </a:solidFill>
                    </a:ln>
                  </pic:spPr>
                </pic:pic>
              </a:graphicData>
            </a:graphic>
          </wp:anchor>
        </w:drawing>
      </w:r>
      <w:hyperlink r:id="rId9" w:history="1">
        <w:r w:rsidRPr="00155437">
          <w:rPr>
            <w:rStyle w:val="Hyperlink"/>
            <w:b/>
          </w:rPr>
          <w:t xml:space="preserve">The </w:t>
        </w:r>
        <w:r w:rsidR="0026744D" w:rsidRPr="00155437">
          <w:rPr>
            <w:rStyle w:val="Hyperlink"/>
            <w:b/>
          </w:rPr>
          <w:t>Baltic Coastal Hiking Route</w:t>
        </w:r>
      </w:hyperlink>
      <w:r w:rsidR="0026744D" w:rsidRPr="0026744D">
        <w:rPr>
          <w:rFonts w:ascii="Calibri" w:hAnsi="Calibri" w:cs="Calibri"/>
          <w:color w:val="000000" w:themeColor="text1"/>
          <w:shd w:val="clear" w:color="auto" w:fill="FFFFFF"/>
          <w:lang w:val="en-US"/>
        </w:rPr>
        <w:t xml:space="preserve"> </w:t>
      </w:r>
      <w:r w:rsidRPr="0055537B">
        <w:t>follows the Baltic Sea coastline</w:t>
      </w:r>
      <w:r w:rsidR="0055537B">
        <w:t xml:space="preserve">. It </w:t>
      </w:r>
      <w:r w:rsidRPr="0055537B">
        <w:t xml:space="preserve">starts at the </w:t>
      </w:r>
      <w:r w:rsidR="002603E2">
        <w:t>Russian-</w:t>
      </w:r>
      <w:r w:rsidRPr="0055537B">
        <w:t>Lithuanian border</w:t>
      </w:r>
      <w:r w:rsidR="0055537B">
        <w:t>, goes</w:t>
      </w:r>
      <w:r w:rsidRPr="0055537B">
        <w:t xml:space="preserve"> through </w:t>
      </w:r>
      <w:r w:rsidR="0026744D">
        <w:t xml:space="preserve">Lithuania and </w:t>
      </w:r>
      <w:r w:rsidRPr="0055537B">
        <w:t xml:space="preserve">Latvia and finishes </w:t>
      </w:r>
      <w:r w:rsidR="0055537B">
        <w:t>in</w:t>
      </w:r>
      <w:r w:rsidRPr="0055537B">
        <w:t xml:space="preserve"> Tallinn</w:t>
      </w:r>
      <w:r w:rsidR="0055537B">
        <w:t xml:space="preserve">, </w:t>
      </w:r>
      <w:r w:rsidRPr="0055537B">
        <w:t>Estonia.</w:t>
      </w:r>
    </w:p>
    <w:p w:rsidR="00DB31AB" w:rsidRDefault="006C473B" w:rsidP="00014705">
      <w:pPr>
        <w:spacing w:after="0" w:line="240" w:lineRule="auto"/>
        <w:jc w:val="both"/>
      </w:pPr>
      <w:r w:rsidRPr="0055537B">
        <w:rPr>
          <w:rStyle w:val="Strong"/>
          <w:rFonts w:ascii="Calibri" w:hAnsi="Calibri" w:cs="Calibri"/>
          <w:b w:val="0"/>
        </w:rPr>
        <w:t xml:space="preserve">The </w:t>
      </w:r>
      <w:r w:rsidR="0026744D">
        <w:rPr>
          <w:rStyle w:val="Strong"/>
          <w:rFonts w:ascii="Calibri" w:hAnsi="Calibri" w:cs="Calibri"/>
          <w:b w:val="0"/>
        </w:rPr>
        <w:t>route</w:t>
      </w:r>
      <w:r w:rsidR="0055537B" w:rsidRPr="0055537B">
        <w:rPr>
          <w:rStyle w:val="Strong"/>
          <w:rFonts w:ascii="Calibri" w:hAnsi="Calibri" w:cs="Calibri"/>
          <w:b w:val="0"/>
        </w:rPr>
        <w:t xml:space="preserve"> length is </w:t>
      </w:r>
      <w:r w:rsidR="0055537B" w:rsidRPr="0055537B">
        <w:rPr>
          <w:rFonts w:ascii="Calibri" w:hAnsi="Calibri" w:cs="Calibri"/>
          <w:color w:val="000000" w:themeColor="text1"/>
          <w:shd w:val="clear" w:color="auto" w:fill="FFFFFF"/>
        </w:rPr>
        <w:t xml:space="preserve">1419 km, </w:t>
      </w:r>
      <w:r w:rsidR="002603E2">
        <w:rPr>
          <w:rFonts w:ascii="Calibri" w:hAnsi="Calibri" w:cs="Calibri"/>
          <w:color w:val="000000" w:themeColor="text1"/>
          <w:shd w:val="clear" w:color="auto" w:fill="FFFFFF"/>
        </w:rPr>
        <w:t xml:space="preserve">including </w:t>
      </w:r>
      <w:r w:rsidR="0055537B" w:rsidRPr="0055537B">
        <w:rPr>
          <w:rFonts w:ascii="Calibri" w:hAnsi="Calibri" w:cs="Calibri"/>
          <w:color w:val="000000" w:themeColor="text1"/>
          <w:shd w:val="clear" w:color="auto" w:fill="FFFFFF"/>
        </w:rPr>
        <w:t>216 km in Lithuania, 581 km in Latvia and 622 km in Estonia.</w:t>
      </w:r>
      <w:r w:rsidR="00DB31AB" w:rsidRPr="00DB31AB">
        <w:t xml:space="preserve"> </w:t>
      </w:r>
    </w:p>
    <w:p w:rsidR="00DB31AB" w:rsidRPr="0055537B" w:rsidRDefault="00B75F28" w:rsidP="00014705">
      <w:pPr>
        <w:spacing w:after="0" w:line="240" w:lineRule="auto"/>
        <w:jc w:val="both"/>
        <w:rPr>
          <w:rFonts w:ascii="Cambria" w:hAnsi="Cambria" w:cs="Times New Roman"/>
          <w:b/>
          <w:color w:val="000000" w:themeColor="text1"/>
          <w:shd w:val="clear" w:color="auto" w:fill="FFFFFF"/>
        </w:rPr>
      </w:pPr>
      <w:r>
        <w:rPr>
          <w:noProof/>
          <w:lang w:val="en-US"/>
        </w:rPr>
        <w:drawing>
          <wp:anchor distT="0" distB="0" distL="114300" distR="114300" simplePos="0" relativeHeight="251666432" behindDoc="0" locked="0" layoutInCell="1" allowOverlap="1" wp14:anchorId="226A14E6" wp14:editId="5AB06DE8">
            <wp:simplePos x="0" y="0"/>
            <wp:positionH relativeFrom="column">
              <wp:posOffset>-599440</wp:posOffset>
            </wp:positionH>
            <wp:positionV relativeFrom="paragraph">
              <wp:posOffset>315595</wp:posOffset>
            </wp:positionV>
            <wp:extent cx="441960" cy="458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_logo (1).png"/>
                    <pic:cNvPicPr/>
                  </pic:nvPicPr>
                  <pic:blipFill rotWithShape="1">
                    <a:blip r:embed="rId10" cstate="print">
                      <a:extLst>
                        <a:ext uri="{28A0092B-C50C-407E-A947-70E740481C1C}">
                          <a14:useLocalDpi xmlns:a14="http://schemas.microsoft.com/office/drawing/2010/main" val="0"/>
                        </a:ext>
                      </a:extLst>
                    </a:blip>
                    <a:srcRect l="26093" t="12686" r="26516" b="13519"/>
                    <a:stretch/>
                  </pic:blipFill>
                  <pic:spPr bwMode="auto">
                    <a:xfrm>
                      <a:off x="0" y="0"/>
                      <a:ext cx="441960" cy="45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1AB">
        <w:t>Th</w:t>
      </w:r>
      <w:r w:rsidR="0026744D">
        <w:t>is trail i</w:t>
      </w:r>
      <w:r w:rsidR="00DB31AB" w:rsidRPr="0055537B">
        <w:t>s part of the European long distance hiking path E9 start</w:t>
      </w:r>
      <w:r w:rsidR="00DB31AB">
        <w:t>ing</w:t>
      </w:r>
      <w:r w:rsidR="00DB31AB" w:rsidRPr="0055537B">
        <w:t xml:space="preserve"> in Portugal and ending</w:t>
      </w:r>
      <w:r w:rsidR="002603E2">
        <w:t xml:space="preserve"> in Tallinn</w:t>
      </w:r>
      <w:r w:rsidR="00DB31AB" w:rsidRPr="0055537B">
        <w:t xml:space="preserve">. The E9 route crosses 10 countries: Portugal, Spain, France, Belgium, the Netherlands, Germany, Poland, Lithuania, Latvia and Estonia. </w:t>
      </w:r>
    </w:p>
    <w:p w:rsidR="0055537B" w:rsidRPr="0055537B" w:rsidRDefault="0055537B" w:rsidP="00014705">
      <w:pPr>
        <w:spacing w:after="0" w:line="240" w:lineRule="auto"/>
        <w:jc w:val="both"/>
        <w:rPr>
          <w:rFonts w:ascii="Calibri" w:hAnsi="Calibri" w:cs="Calibri"/>
          <w:color w:val="000000" w:themeColor="text1"/>
          <w:shd w:val="clear" w:color="auto" w:fill="FFFFFF"/>
        </w:rPr>
      </w:pPr>
    </w:p>
    <w:p w:rsidR="006C473B" w:rsidRPr="0055537B" w:rsidRDefault="0026744D" w:rsidP="00014705">
      <w:pPr>
        <w:spacing w:after="0" w:line="240" w:lineRule="auto"/>
        <w:jc w:val="both"/>
        <w:rPr>
          <w:rFonts w:ascii="Cambria" w:hAnsi="Cambria" w:cs="Times New Roman"/>
          <w:b/>
          <w:color w:val="000000" w:themeColor="text1"/>
          <w:shd w:val="clear" w:color="auto" w:fill="FFFFFF"/>
        </w:rPr>
      </w:pPr>
      <w:r>
        <w:rPr>
          <w:rFonts w:ascii="Cambria" w:hAnsi="Cambria" w:cs="Times New Roman"/>
          <w:b/>
          <w:noProof/>
          <w:color w:val="000000" w:themeColor="text1"/>
          <w:lang w:val="en-US"/>
        </w:rPr>
        <w:drawing>
          <wp:anchor distT="0" distB="0" distL="114300" distR="114300" simplePos="0" relativeHeight="251656704" behindDoc="1" locked="0" layoutInCell="1" allowOverlap="1" wp14:anchorId="5BCCDB87" wp14:editId="5D0EA60E">
            <wp:simplePos x="0" y="0"/>
            <wp:positionH relativeFrom="column">
              <wp:posOffset>-57150</wp:posOffset>
            </wp:positionH>
            <wp:positionV relativeFrom="paragraph">
              <wp:posOffset>97790</wp:posOffset>
            </wp:positionV>
            <wp:extent cx="1536065" cy="1536065"/>
            <wp:effectExtent l="19050" t="19050" r="26035" b="26035"/>
            <wp:wrapSquare wrapText="bothSides"/>
            <wp:docPr id="5" name="Picture 2" descr="Karte eiropa_ar_E11_Meztak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eiropa_ar_E11_Meztaka(LT).jpg"/>
                    <pic:cNvPicPr/>
                  </pic:nvPicPr>
                  <pic:blipFill>
                    <a:blip r:embed="rId11" cstate="print"/>
                    <a:stretch>
                      <a:fillRect/>
                    </a:stretch>
                  </pic:blipFill>
                  <pic:spPr>
                    <a:xfrm>
                      <a:off x="0" y="0"/>
                      <a:ext cx="1536065" cy="1536065"/>
                    </a:xfrm>
                    <a:prstGeom prst="rect">
                      <a:avLst/>
                    </a:prstGeom>
                    <a:ln>
                      <a:solidFill>
                        <a:schemeClr val="accent1"/>
                      </a:solidFill>
                    </a:ln>
                  </pic:spPr>
                </pic:pic>
              </a:graphicData>
            </a:graphic>
          </wp:anchor>
        </w:drawing>
      </w:r>
    </w:p>
    <w:p w:rsidR="00DB31AB" w:rsidRPr="0026744D" w:rsidRDefault="00F93FC5" w:rsidP="00014705">
      <w:pPr>
        <w:spacing w:after="0" w:line="240" w:lineRule="auto"/>
        <w:jc w:val="both"/>
        <w:rPr>
          <w:rFonts w:ascii="Calibri" w:hAnsi="Calibri" w:cs="Calibri"/>
          <w:color w:val="000000" w:themeColor="text1"/>
          <w:shd w:val="clear" w:color="auto" w:fill="FFFFFF"/>
          <w:lang w:val="en-US"/>
        </w:rPr>
      </w:pPr>
      <w:hyperlink r:id="rId12" w:history="1">
        <w:r w:rsidR="00A06C95" w:rsidRPr="00155437">
          <w:rPr>
            <w:rStyle w:val="Hyperlink"/>
            <w:rFonts w:ascii="Calibri" w:hAnsi="Calibri" w:cs="Calibri"/>
            <w:b/>
            <w:shd w:val="clear" w:color="auto" w:fill="FFFFFF"/>
            <w:lang w:val="en-US"/>
          </w:rPr>
          <w:t>T</w:t>
        </w:r>
        <w:r w:rsidR="00CE06E4" w:rsidRPr="00155437">
          <w:rPr>
            <w:rStyle w:val="Hyperlink"/>
            <w:rFonts w:ascii="Calibri" w:hAnsi="Calibri" w:cs="Calibri"/>
            <w:b/>
            <w:shd w:val="clear" w:color="auto" w:fill="FFFFFF"/>
            <w:lang w:val="en-US"/>
          </w:rPr>
          <w:t xml:space="preserve">he </w:t>
        </w:r>
        <w:r w:rsidR="002603E2" w:rsidRPr="00155437">
          <w:rPr>
            <w:rStyle w:val="Hyperlink"/>
            <w:rFonts w:ascii="Calibri" w:hAnsi="Calibri" w:cs="Calibri"/>
            <w:b/>
            <w:shd w:val="clear" w:color="auto" w:fill="FFFFFF"/>
            <w:lang w:val="en-US"/>
          </w:rPr>
          <w:t>Forest T</w:t>
        </w:r>
        <w:r w:rsidR="0058437D" w:rsidRPr="00155437">
          <w:rPr>
            <w:rStyle w:val="Hyperlink"/>
            <w:rFonts w:ascii="Calibri" w:hAnsi="Calibri" w:cs="Calibri"/>
            <w:b/>
            <w:shd w:val="clear" w:color="auto" w:fill="FFFFFF"/>
            <w:lang w:val="en-US"/>
          </w:rPr>
          <w:t>rail</w:t>
        </w:r>
      </w:hyperlink>
      <w:r w:rsidR="00D0333D" w:rsidRPr="0055537B">
        <w:rPr>
          <w:rFonts w:ascii="Calibri" w:hAnsi="Calibri" w:cs="Calibri"/>
          <w:color w:val="000000" w:themeColor="text1"/>
          <w:shd w:val="clear" w:color="auto" w:fill="FFFFFF"/>
          <w:lang w:val="en-US"/>
        </w:rPr>
        <w:t xml:space="preserve"> </w:t>
      </w:r>
      <w:r w:rsidR="0058437D" w:rsidRPr="0055537B">
        <w:rPr>
          <w:rFonts w:ascii="Calibri" w:hAnsi="Calibri" w:cs="Calibri"/>
          <w:color w:val="000000" w:themeColor="text1"/>
          <w:shd w:val="clear" w:color="auto" w:fill="FFFFFF"/>
          <w:lang w:val="en-US"/>
        </w:rPr>
        <w:t xml:space="preserve">leads through the most beautiful forests </w:t>
      </w:r>
      <w:r w:rsidR="00D0333D" w:rsidRPr="0055537B">
        <w:rPr>
          <w:rFonts w:ascii="Calibri" w:hAnsi="Calibri" w:cs="Calibri"/>
          <w:color w:val="000000" w:themeColor="text1"/>
          <w:shd w:val="clear" w:color="auto" w:fill="FFFFFF"/>
          <w:lang w:val="en-US"/>
        </w:rPr>
        <w:t>and national parks in</w:t>
      </w:r>
      <w:r w:rsidR="00A06C95" w:rsidRPr="0055537B">
        <w:rPr>
          <w:rFonts w:ascii="Calibri" w:hAnsi="Calibri" w:cs="Calibri"/>
          <w:color w:val="000000" w:themeColor="text1"/>
          <w:shd w:val="clear" w:color="auto" w:fill="FFFFFF"/>
          <w:lang w:val="en-US"/>
        </w:rPr>
        <w:t xml:space="preserve"> Lithuania, </w:t>
      </w:r>
      <w:r w:rsidR="0058437D" w:rsidRPr="0055537B">
        <w:rPr>
          <w:rFonts w:ascii="Calibri" w:hAnsi="Calibri" w:cs="Calibri"/>
          <w:color w:val="000000" w:themeColor="text1"/>
          <w:shd w:val="clear" w:color="auto" w:fill="FFFFFF"/>
          <w:lang w:val="en-US"/>
        </w:rPr>
        <w:t xml:space="preserve">Latvia and Estonia. </w:t>
      </w:r>
      <w:r w:rsidR="00DB31AB" w:rsidRPr="0055537B">
        <w:rPr>
          <w:rFonts w:ascii="Calibri" w:hAnsi="Calibri" w:cs="Calibri"/>
          <w:lang w:val="en-US"/>
        </w:rPr>
        <w:t xml:space="preserve">The starting point of the Forest trail is on the </w:t>
      </w:r>
      <w:r w:rsidR="002603E2">
        <w:rPr>
          <w:rFonts w:ascii="Calibri" w:hAnsi="Calibri" w:cs="Calibri"/>
          <w:lang w:val="en-US"/>
        </w:rPr>
        <w:t>Polish-</w:t>
      </w:r>
      <w:r w:rsidR="00DB31AB" w:rsidRPr="0055537B">
        <w:rPr>
          <w:rFonts w:ascii="Calibri" w:hAnsi="Calibri" w:cs="Calibri"/>
          <w:lang w:val="en-US"/>
        </w:rPr>
        <w:t xml:space="preserve">Lithuanian border, </w:t>
      </w:r>
      <w:r w:rsidR="00014705">
        <w:rPr>
          <w:rFonts w:ascii="Calibri" w:hAnsi="Calibri" w:cs="Calibri"/>
          <w:lang w:val="en-US"/>
        </w:rPr>
        <w:t xml:space="preserve">then it crosses </w:t>
      </w:r>
      <w:r w:rsidR="0026744D">
        <w:rPr>
          <w:rFonts w:ascii="Calibri" w:hAnsi="Calibri" w:cs="Calibri"/>
          <w:lang w:val="en-US"/>
        </w:rPr>
        <w:t xml:space="preserve">Lithuania and </w:t>
      </w:r>
      <w:r w:rsidR="00014705">
        <w:rPr>
          <w:rFonts w:ascii="Calibri" w:hAnsi="Calibri" w:cs="Calibri"/>
          <w:lang w:val="en-US"/>
        </w:rPr>
        <w:t>Latvia,</w:t>
      </w:r>
      <w:r w:rsidR="00DB31AB" w:rsidRPr="0055537B">
        <w:rPr>
          <w:rFonts w:ascii="Calibri" w:hAnsi="Calibri" w:cs="Calibri"/>
          <w:lang w:val="en-US"/>
        </w:rPr>
        <w:t xml:space="preserve"> </w:t>
      </w:r>
      <w:r w:rsidR="00014705">
        <w:rPr>
          <w:rFonts w:ascii="Calibri" w:hAnsi="Calibri" w:cs="Calibri"/>
          <w:lang w:val="en-US"/>
        </w:rPr>
        <w:t xml:space="preserve">and the end point is </w:t>
      </w:r>
      <w:r w:rsidR="00DB31AB" w:rsidRPr="0055537B">
        <w:rPr>
          <w:rFonts w:ascii="Calibri" w:hAnsi="Calibri" w:cs="Calibri"/>
          <w:lang w:val="en-US"/>
        </w:rPr>
        <w:t>Tallinn, Estonia.</w:t>
      </w:r>
    </w:p>
    <w:p w:rsidR="00DB31AB" w:rsidRPr="0026744D" w:rsidRDefault="00014705" w:rsidP="00014705">
      <w:pPr>
        <w:spacing w:after="0" w:line="240" w:lineRule="auto"/>
        <w:jc w:val="both"/>
        <w:rPr>
          <w:rFonts w:ascii="Calibri" w:hAnsi="Calibri" w:cs="Calibri"/>
          <w:lang w:val="en-US"/>
        </w:rPr>
      </w:pPr>
      <w:r>
        <w:rPr>
          <w:rFonts w:ascii="Calibri" w:hAnsi="Calibri" w:cs="Calibri"/>
          <w:noProof/>
          <w:lang w:val="en-US"/>
        </w:rPr>
        <w:drawing>
          <wp:anchor distT="0" distB="0" distL="114300" distR="114300" simplePos="0" relativeHeight="251658752" behindDoc="1" locked="0" layoutInCell="1" allowOverlap="1" wp14:anchorId="16054307" wp14:editId="62E91226">
            <wp:simplePos x="0" y="0"/>
            <wp:positionH relativeFrom="column">
              <wp:posOffset>-958215</wp:posOffset>
            </wp:positionH>
            <wp:positionV relativeFrom="paragraph">
              <wp:posOffset>212090</wp:posOffset>
            </wp:positionV>
            <wp:extent cx="1104900" cy="733425"/>
            <wp:effectExtent l="0" t="0" r="0" b="0"/>
            <wp:wrapTight wrapText="bothSides">
              <wp:wrapPolygon edited="0">
                <wp:start x="4469" y="2805"/>
                <wp:lineTo x="4469" y="18514"/>
                <wp:lineTo x="16759" y="18514"/>
                <wp:lineTo x="16759" y="2805"/>
                <wp:lineTo x="4469" y="2805"/>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H_logo_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733425"/>
                    </a:xfrm>
                    <a:prstGeom prst="rect">
                      <a:avLst/>
                    </a:prstGeom>
                  </pic:spPr>
                </pic:pic>
              </a:graphicData>
            </a:graphic>
          </wp:anchor>
        </w:drawing>
      </w:r>
      <w:r w:rsidR="00DB31AB">
        <w:rPr>
          <w:rFonts w:ascii="Calibri" w:hAnsi="Calibri" w:cs="Calibri"/>
          <w:lang w:val="en-US"/>
        </w:rPr>
        <w:t xml:space="preserve">The route length is </w:t>
      </w:r>
      <w:r w:rsidR="00DB31AB" w:rsidRPr="0055537B">
        <w:rPr>
          <w:rFonts w:ascii="Calibri" w:hAnsi="Calibri" w:cs="Calibri"/>
          <w:lang w:val="en-US"/>
        </w:rPr>
        <w:t>2141 km, including 747 km in Lithuania, 674 km in Latvia and 720 km in Estonia.</w:t>
      </w:r>
    </w:p>
    <w:p w:rsidR="00A06C95" w:rsidRPr="0055537B" w:rsidRDefault="00DB31AB" w:rsidP="00014705">
      <w:pPr>
        <w:spacing w:after="0" w:line="240" w:lineRule="auto"/>
        <w:jc w:val="both"/>
        <w:rPr>
          <w:rFonts w:ascii="Calibri" w:hAnsi="Calibri" w:cs="Calibri"/>
          <w:lang w:val="en-US"/>
        </w:rPr>
      </w:pPr>
      <w:r>
        <w:rPr>
          <w:rFonts w:ascii="Calibri" w:hAnsi="Calibri" w:cs="Calibri"/>
          <w:color w:val="000000" w:themeColor="text1"/>
          <w:shd w:val="clear" w:color="auto" w:fill="FFFFFF"/>
          <w:lang w:val="en-US"/>
        </w:rPr>
        <w:t>The Forest Trail</w:t>
      </w:r>
      <w:r w:rsidR="00A06C95" w:rsidRPr="0055537B">
        <w:rPr>
          <w:rFonts w:ascii="Calibri" w:hAnsi="Calibri" w:cs="Calibri"/>
          <w:color w:val="000000" w:themeColor="text1"/>
          <w:shd w:val="clear" w:color="auto" w:fill="FFFFFF"/>
          <w:lang w:val="en-US"/>
        </w:rPr>
        <w:t xml:space="preserve"> is a part of the European e-path E11 </w:t>
      </w:r>
      <w:r w:rsidR="00A06C95" w:rsidRPr="0055537B">
        <w:rPr>
          <w:rFonts w:ascii="Calibri" w:hAnsi="Calibri" w:cs="Calibri"/>
          <w:lang w:val="en-US"/>
        </w:rPr>
        <w:t>p</w:t>
      </w:r>
      <w:r w:rsidR="00D0333D" w:rsidRPr="0055537B">
        <w:rPr>
          <w:rFonts w:ascii="Calibri" w:hAnsi="Calibri" w:cs="Calibri"/>
          <w:lang w:val="en-US"/>
        </w:rPr>
        <w:t>ass</w:t>
      </w:r>
      <w:r w:rsidR="00A06C95" w:rsidRPr="0055537B">
        <w:rPr>
          <w:rFonts w:ascii="Calibri" w:hAnsi="Calibri" w:cs="Calibri"/>
          <w:lang w:val="en-US"/>
        </w:rPr>
        <w:t xml:space="preserve">ing </w:t>
      </w:r>
      <w:r w:rsidR="00D0333D" w:rsidRPr="0055537B">
        <w:rPr>
          <w:rFonts w:ascii="Calibri" w:hAnsi="Calibri" w:cs="Calibri"/>
          <w:lang w:val="en-US"/>
        </w:rPr>
        <w:t>through six countries — the Netherlands, Germany, Poland,</w:t>
      </w:r>
      <w:r w:rsidR="00A06C95" w:rsidRPr="0055537B">
        <w:rPr>
          <w:rFonts w:ascii="Calibri" w:hAnsi="Calibri" w:cs="Calibri"/>
          <w:lang w:val="en-US"/>
        </w:rPr>
        <w:t xml:space="preserve"> </w:t>
      </w:r>
      <w:r w:rsidR="00D0333D" w:rsidRPr="0055537B">
        <w:rPr>
          <w:rFonts w:ascii="Calibri" w:hAnsi="Calibri" w:cs="Calibri"/>
          <w:lang w:val="en-US"/>
        </w:rPr>
        <w:t>Lithuania, Latvia and Estonia</w:t>
      </w:r>
      <w:r w:rsidR="00A06C95" w:rsidRPr="0055537B">
        <w:rPr>
          <w:rFonts w:ascii="Calibri" w:hAnsi="Calibri" w:cs="Calibri"/>
          <w:lang w:val="en-US"/>
        </w:rPr>
        <w:t xml:space="preserve">. </w:t>
      </w:r>
    </w:p>
    <w:p w:rsidR="00431F4E" w:rsidRDefault="00431F4E" w:rsidP="00014705">
      <w:pPr>
        <w:spacing w:after="0" w:line="240" w:lineRule="auto"/>
        <w:jc w:val="both"/>
        <w:rPr>
          <w:rFonts w:ascii="Cambria" w:hAnsi="Cambria" w:cs="Times New Roman"/>
          <w:lang w:val="en-US"/>
        </w:rPr>
      </w:pPr>
    </w:p>
    <w:p w:rsidR="00A306E4" w:rsidRDefault="00014705" w:rsidP="00D53CCA">
      <w:pPr>
        <w:jc w:val="both"/>
        <w:rPr>
          <w:rFonts w:ascii="Calibri" w:hAnsi="Calibri" w:cs="Calibri"/>
          <w:bCs/>
          <w:lang w:val="en-US"/>
        </w:rPr>
      </w:pPr>
      <w:r w:rsidRPr="00431F4E">
        <w:rPr>
          <w:rFonts w:ascii="Calibri" w:hAnsi="Calibri" w:cs="Calibri"/>
          <w:bCs/>
          <w:lang w:val="en-US"/>
        </w:rPr>
        <w:t xml:space="preserve">The Baltic trails visit </w:t>
      </w:r>
      <w:r w:rsidRPr="00431F4E">
        <w:rPr>
          <w:rFonts w:ascii="Calibri" w:hAnsi="Calibri" w:cs="Calibri"/>
          <w:bCs/>
        </w:rPr>
        <w:t>9</w:t>
      </w:r>
      <w:r w:rsidRPr="00431F4E">
        <w:rPr>
          <w:rFonts w:ascii="Calibri" w:hAnsi="Calibri" w:cs="Calibri"/>
          <w:bCs/>
          <w:lang w:val="en-US"/>
        </w:rPr>
        <w:t xml:space="preserve"> national parks, 1 biosphere reserve,</w:t>
      </w:r>
      <w:r w:rsidR="00431F4E">
        <w:rPr>
          <w:rFonts w:ascii="Calibri" w:hAnsi="Calibri" w:cs="Calibri"/>
          <w:bCs/>
          <w:lang w:val="en-US"/>
        </w:rPr>
        <w:t xml:space="preserve"> and more than 100 protected nature areas offering stunning nature sights and wildlife</w:t>
      </w:r>
      <w:r w:rsidR="00431F4E" w:rsidRPr="00431F4E">
        <w:rPr>
          <w:rFonts w:ascii="Calibri" w:hAnsi="Calibri" w:cs="Calibri"/>
          <w:bCs/>
          <w:lang w:val="en-US"/>
        </w:rPr>
        <w:t xml:space="preserve">. </w:t>
      </w:r>
      <w:r w:rsidR="0026744D">
        <w:rPr>
          <w:rFonts w:ascii="Calibri" w:hAnsi="Calibri" w:cs="Calibri"/>
          <w:bCs/>
          <w:lang w:val="en-US"/>
        </w:rPr>
        <w:t xml:space="preserve">Both trails visit </w:t>
      </w:r>
      <w:r w:rsidR="00D53CCA">
        <w:rPr>
          <w:rFonts w:ascii="Calibri" w:hAnsi="Calibri" w:cs="Calibri"/>
          <w:bCs/>
          <w:lang w:val="en-US"/>
        </w:rPr>
        <w:t>UNESCO</w:t>
      </w:r>
      <w:r w:rsidR="00431F4E" w:rsidRPr="00431F4E">
        <w:rPr>
          <w:rFonts w:ascii="Calibri" w:hAnsi="Calibri" w:cs="Calibri"/>
          <w:bCs/>
        </w:rPr>
        <w:t xml:space="preserve"> </w:t>
      </w:r>
      <w:r w:rsidR="00431F4E" w:rsidRPr="00431F4E">
        <w:rPr>
          <w:rFonts w:ascii="Calibri" w:hAnsi="Calibri" w:cs="Calibri"/>
          <w:bCs/>
          <w:lang w:val="en-US"/>
        </w:rPr>
        <w:t xml:space="preserve">world heritage sites </w:t>
      </w:r>
      <w:r w:rsidR="00D53CCA">
        <w:rPr>
          <w:rFonts w:ascii="Calibri" w:hAnsi="Calibri" w:cs="Calibri"/>
          <w:bCs/>
          <w:lang w:val="en-US"/>
        </w:rPr>
        <w:t xml:space="preserve">- </w:t>
      </w:r>
      <w:r w:rsidR="00155437">
        <w:rPr>
          <w:rFonts w:ascii="Calibri" w:hAnsi="Calibri" w:cs="Calibri"/>
          <w:bCs/>
          <w:lang w:val="en-US"/>
        </w:rPr>
        <w:t xml:space="preserve">Old Town Riga (LV) and </w:t>
      </w:r>
      <w:r w:rsidR="0071142F" w:rsidRPr="00431F4E">
        <w:rPr>
          <w:rFonts w:ascii="Calibri" w:hAnsi="Calibri" w:cs="Calibri"/>
          <w:bCs/>
          <w:lang w:val="en-US"/>
        </w:rPr>
        <w:t>Old Town Tallinn (EE)</w:t>
      </w:r>
      <w:r w:rsidR="0026744D">
        <w:rPr>
          <w:rFonts w:ascii="Calibri" w:hAnsi="Calibri" w:cs="Calibri"/>
          <w:bCs/>
          <w:lang w:val="en-US"/>
        </w:rPr>
        <w:t xml:space="preserve">. </w:t>
      </w:r>
      <w:r w:rsidR="00155437">
        <w:rPr>
          <w:rFonts w:ascii="Calibri" w:hAnsi="Calibri" w:cs="Calibri"/>
          <w:bCs/>
          <w:lang w:val="en-US"/>
        </w:rPr>
        <w:t xml:space="preserve">On the </w:t>
      </w:r>
      <w:r w:rsidR="00155437" w:rsidRPr="00D53CCA">
        <w:rPr>
          <w:rFonts w:ascii="Calibri" w:hAnsi="Calibri" w:cs="Calibri"/>
          <w:bCs/>
        </w:rPr>
        <w:t>Baltic Coastal Hiking Route</w:t>
      </w:r>
      <w:r w:rsidR="00155437">
        <w:rPr>
          <w:rFonts w:ascii="Calibri" w:hAnsi="Calibri" w:cs="Calibri"/>
          <w:bCs/>
          <w:lang w:val="en-US"/>
        </w:rPr>
        <w:t xml:space="preserve"> there is another UNESCO</w:t>
      </w:r>
      <w:r w:rsidR="00155437" w:rsidRPr="00431F4E">
        <w:rPr>
          <w:rFonts w:ascii="Calibri" w:hAnsi="Calibri" w:cs="Calibri"/>
          <w:bCs/>
        </w:rPr>
        <w:t xml:space="preserve"> </w:t>
      </w:r>
      <w:r w:rsidR="00155437" w:rsidRPr="00431F4E">
        <w:rPr>
          <w:rFonts w:ascii="Calibri" w:hAnsi="Calibri" w:cs="Calibri"/>
          <w:bCs/>
          <w:lang w:val="en-US"/>
        </w:rPr>
        <w:t>world heritage site</w:t>
      </w:r>
      <w:r w:rsidR="00155437">
        <w:rPr>
          <w:rFonts w:ascii="Calibri" w:hAnsi="Calibri" w:cs="Calibri"/>
          <w:bCs/>
          <w:lang w:val="en-US"/>
        </w:rPr>
        <w:t xml:space="preserve"> - the Curonian Spit, </w:t>
      </w:r>
      <w:r w:rsidR="00155437">
        <w:t>a unique, sandy and wooded cultural landscape featuring small Curonian lagoon settlements</w:t>
      </w:r>
      <w:r w:rsidR="00155437">
        <w:rPr>
          <w:rFonts w:ascii="Calibri" w:hAnsi="Calibri" w:cs="Calibri"/>
          <w:bCs/>
        </w:rPr>
        <w:t xml:space="preserve">. </w:t>
      </w:r>
      <w:r w:rsidR="0026744D">
        <w:rPr>
          <w:rFonts w:ascii="Calibri" w:hAnsi="Calibri" w:cs="Calibri"/>
          <w:bCs/>
          <w:lang w:val="en-US"/>
        </w:rPr>
        <w:t xml:space="preserve">The Forest Trail also visits </w:t>
      </w:r>
      <w:r w:rsidR="00E001CC" w:rsidRPr="00E001CC">
        <w:rPr>
          <w:rFonts w:ascii="Calibri" w:hAnsi="Calibri" w:cs="Calibri"/>
          <w:bCs/>
          <w:lang w:val="en-US"/>
        </w:rPr>
        <w:t>Kaunas</w:t>
      </w:r>
      <w:r w:rsidR="00E001CC">
        <w:rPr>
          <w:rFonts w:ascii="Calibri" w:hAnsi="Calibri" w:cs="Calibri"/>
          <w:bCs/>
          <w:lang w:val="en-US"/>
        </w:rPr>
        <w:t xml:space="preserve"> (LT)</w:t>
      </w:r>
      <w:r w:rsidR="00E001CC" w:rsidRPr="00E001CC">
        <w:rPr>
          <w:rFonts w:ascii="Calibri" w:hAnsi="Calibri" w:cs="Calibri"/>
          <w:bCs/>
          <w:lang w:val="en-US"/>
        </w:rPr>
        <w:t>,</w:t>
      </w:r>
      <w:r w:rsidR="00E001CC">
        <w:rPr>
          <w:rFonts w:ascii="Calibri" w:hAnsi="Calibri" w:cs="Calibri"/>
          <w:bCs/>
          <w:lang w:val="en-US"/>
        </w:rPr>
        <w:t xml:space="preserve"> </w:t>
      </w:r>
      <w:r w:rsidR="00E001CC" w:rsidRPr="00E001CC">
        <w:rPr>
          <w:rFonts w:ascii="Calibri" w:hAnsi="Calibri" w:cs="Calibri"/>
          <w:bCs/>
          <w:lang w:val="en-US"/>
        </w:rPr>
        <w:t>approved by UNESCO as a City of Design.</w:t>
      </w:r>
      <w:r w:rsidR="00E001CC">
        <w:rPr>
          <w:rFonts w:ascii="Calibri" w:hAnsi="Calibri" w:cs="Calibri"/>
          <w:bCs/>
          <w:lang w:val="en-US"/>
        </w:rPr>
        <w:t xml:space="preserve"> </w:t>
      </w:r>
    </w:p>
    <w:p w:rsidR="00E001CC" w:rsidRPr="00A306E4" w:rsidRDefault="00A306E4" w:rsidP="00D53CCA">
      <w:pPr>
        <w:jc w:val="both"/>
        <w:rPr>
          <w:rFonts w:ascii="Calibri" w:hAnsi="Calibri" w:cs="Calibri"/>
          <w:bCs/>
          <w:lang w:val="en-US"/>
        </w:rPr>
      </w:pPr>
      <w:r>
        <w:rPr>
          <w:rFonts w:ascii="Calibri" w:hAnsi="Calibri" w:cs="Calibri"/>
          <w:bCs/>
        </w:rPr>
        <w:t xml:space="preserve">It would take approximately 2 ½ months to walk </w:t>
      </w:r>
      <w:r>
        <w:rPr>
          <w:rFonts w:ascii="Calibri" w:hAnsi="Calibri" w:cs="Calibri"/>
          <w:bCs/>
          <w:lang w:val="en-US"/>
        </w:rPr>
        <w:t xml:space="preserve">the </w:t>
      </w:r>
      <w:r w:rsidRPr="00D53CCA">
        <w:rPr>
          <w:rFonts w:ascii="Calibri" w:hAnsi="Calibri" w:cs="Calibri"/>
          <w:bCs/>
        </w:rPr>
        <w:t>Baltic Coastal Hiking</w:t>
      </w:r>
      <w:r>
        <w:rPr>
          <w:rFonts w:ascii="Calibri" w:hAnsi="Calibri" w:cs="Calibri"/>
          <w:bCs/>
        </w:rPr>
        <w:t xml:space="preserve"> Route and 3 ½ months to walk the Forest Trail in full length. </w:t>
      </w:r>
      <w:r w:rsidRPr="00D53CCA">
        <w:rPr>
          <w:rFonts w:ascii="Calibri" w:hAnsi="Calibri" w:cs="Calibri"/>
          <w:bCs/>
        </w:rPr>
        <w:t xml:space="preserve"> </w:t>
      </w:r>
      <w:r w:rsidR="00E001CC">
        <w:rPr>
          <w:rFonts w:ascii="Calibri" w:hAnsi="Calibri" w:cs="Calibri"/>
          <w:bCs/>
        </w:rPr>
        <w:t xml:space="preserve">Both </w:t>
      </w:r>
      <w:r>
        <w:rPr>
          <w:rFonts w:ascii="Calibri" w:hAnsi="Calibri" w:cs="Calibri"/>
          <w:bCs/>
        </w:rPr>
        <w:t>t</w:t>
      </w:r>
      <w:r w:rsidR="00E001CC">
        <w:rPr>
          <w:rFonts w:ascii="Calibri" w:hAnsi="Calibri" w:cs="Calibri"/>
          <w:bCs/>
        </w:rPr>
        <w:t xml:space="preserve">rails are divided in approximately 20km long </w:t>
      </w:r>
      <w:r w:rsidR="006B1161">
        <w:rPr>
          <w:rFonts w:ascii="Calibri" w:hAnsi="Calibri" w:cs="Calibri"/>
          <w:bCs/>
        </w:rPr>
        <w:t xml:space="preserve">daytime </w:t>
      </w:r>
      <w:r w:rsidR="00E001CC">
        <w:rPr>
          <w:rFonts w:ascii="Calibri" w:hAnsi="Calibri" w:cs="Calibri"/>
          <w:bCs/>
        </w:rPr>
        <w:t>sections with overnight accommodation and food options</w:t>
      </w:r>
      <w:r>
        <w:rPr>
          <w:rFonts w:ascii="Calibri" w:hAnsi="Calibri" w:cs="Calibri"/>
          <w:bCs/>
        </w:rPr>
        <w:t>, and h</w:t>
      </w:r>
      <w:r w:rsidR="00155437">
        <w:rPr>
          <w:rFonts w:ascii="Calibri" w:hAnsi="Calibri" w:cs="Calibri"/>
          <w:bCs/>
        </w:rPr>
        <w:t xml:space="preserve">ikers can pick any section for a short holiday hike or plan a long distance trip. </w:t>
      </w:r>
      <w:r w:rsidR="00E001CC">
        <w:rPr>
          <w:rFonts w:ascii="Calibri" w:hAnsi="Calibri" w:cs="Calibri"/>
          <w:bCs/>
        </w:rPr>
        <w:t xml:space="preserve"> Altogether there are around 2000 service providers on both trails. </w:t>
      </w:r>
    </w:p>
    <w:p w:rsidR="00E001CC" w:rsidRDefault="00E001CC" w:rsidP="00D53CCA">
      <w:pPr>
        <w:jc w:val="both"/>
      </w:pPr>
      <w:r>
        <w:rPr>
          <w:noProof/>
          <w:lang w:val="en-US"/>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22225</wp:posOffset>
            </wp:positionV>
            <wp:extent cx="1133475" cy="1095375"/>
            <wp:effectExtent l="19050" t="0" r="9525"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er_Friendly_Logo_l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1095375"/>
                    </a:xfrm>
                    <a:prstGeom prst="rect">
                      <a:avLst/>
                    </a:prstGeom>
                  </pic:spPr>
                </pic:pic>
              </a:graphicData>
            </a:graphic>
          </wp:anchor>
        </w:drawing>
      </w:r>
      <w:r>
        <w:t xml:space="preserve">The “Hiker-Friendly” label marks those tourist services in Latvia, Lithuania and Estonia where hikers are welcome, their needs are understood and respected. These companies offer specialized services for hikers, for example: information about the route, drinking water, first-aid kit, charging electronic devices, facilities to wash, clean and dry clothing, footwear and other hiking gear. The label works under the same criteria in all three countries. </w:t>
      </w:r>
    </w:p>
    <w:p w:rsidR="00F23C6C" w:rsidRDefault="00F23C6C" w:rsidP="006B1161">
      <w:pPr>
        <w:jc w:val="both"/>
      </w:pPr>
    </w:p>
    <w:p w:rsidR="0063721C" w:rsidRDefault="00155437" w:rsidP="006B1161">
      <w:pPr>
        <w:jc w:val="both"/>
      </w:pPr>
      <w:r>
        <w:t xml:space="preserve">Hikers will find full and detailed information at </w:t>
      </w:r>
      <w:hyperlink r:id="rId15" w:history="1">
        <w:r w:rsidRPr="00155437">
          <w:rPr>
            <w:rStyle w:val="Hyperlink"/>
          </w:rPr>
          <w:t>baltictrails.eu</w:t>
        </w:r>
      </w:hyperlink>
      <w:r w:rsidR="00A306E4">
        <w:t xml:space="preserve"> web site such as descriptions </w:t>
      </w:r>
      <w:r w:rsidR="00635228">
        <w:t xml:space="preserve">of the route </w:t>
      </w:r>
      <w:r w:rsidR="00A73F3C">
        <w:t xml:space="preserve">sections </w:t>
      </w:r>
      <w:r w:rsidR="00635228">
        <w:t xml:space="preserve">with start and end points, trail surface, </w:t>
      </w:r>
      <w:r w:rsidR="006B1161">
        <w:t xml:space="preserve">sites worth seeing on the way. There is </w:t>
      </w:r>
      <w:r w:rsidR="00A306E4" w:rsidRPr="00A306E4">
        <w:rPr>
          <w:lang w:val="en-US"/>
        </w:rPr>
        <w:t>more information about the most interesting and significant places, landscapes, natural values</w:t>
      </w:r>
      <w:r w:rsidR="006B1161">
        <w:rPr>
          <w:lang w:val="en-US"/>
        </w:rPr>
        <w:t xml:space="preserve">, </w:t>
      </w:r>
      <w:r w:rsidR="00A306E4" w:rsidRPr="00A306E4">
        <w:rPr>
          <w:lang w:val="en-US"/>
        </w:rPr>
        <w:t xml:space="preserve">places to eat, buy water and snacks, and also spend the night. </w:t>
      </w:r>
      <w:r w:rsidR="006B1161">
        <w:rPr>
          <w:lang w:val="en-US"/>
        </w:rPr>
        <w:t>M</w:t>
      </w:r>
      <w:r w:rsidR="006B1161">
        <w:t>aps and downloadable GPX routes are</w:t>
      </w:r>
      <w:r w:rsidR="0063721C">
        <w:t xml:space="preserve"> also on the web site as well as inspiring videos from the trails. </w:t>
      </w:r>
      <w:r w:rsidR="006B1161">
        <w:t xml:space="preserve"> The Baltic Trails can be explored in any season of a year. </w:t>
      </w:r>
    </w:p>
    <w:p w:rsidR="003606E3" w:rsidRDefault="003606E3" w:rsidP="006B1161">
      <w:pPr>
        <w:jc w:val="both"/>
      </w:pPr>
      <w:r w:rsidRPr="003606E3">
        <w:rPr>
          <w:noProof/>
          <w:lang w:val="en-US"/>
        </w:rPr>
        <w:drawing>
          <wp:inline distT="0" distB="0" distL="0" distR="0">
            <wp:extent cx="4282440" cy="2446020"/>
            <wp:effectExtent l="0" t="0" r="3810" b="0"/>
            <wp:docPr id="18" name="Picture 2"/>
            <wp:cNvGraphicFramePr/>
            <a:graphic xmlns:a="http://schemas.openxmlformats.org/drawingml/2006/main">
              <a:graphicData uri="http://schemas.openxmlformats.org/drawingml/2006/picture">
                <pic:pic xmlns:pic="http://schemas.openxmlformats.org/drawingml/2006/picture">
                  <pic:nvPicPr>
                    <pic:cNvPr id="121858" name="Picture 2"/>
                    <pic:cNvPicPr>
                      <a:picLocks noChangeAspect="1" noChangeArrowheads="1"/>
                    </pic:cNvPicPr>
                  </pic:nvPicPr>
                  <pic:blipFill>
                    <a:blip r:embed="rId16" cstate="print"/>
                    <a:srcRect l="31049" t="50132" r="39630" b="18779"/>
                    <a:stretch>
                      <a:fillRect/>
                    </a:stretch>
                  </pic:blipFill>
                  <pic:spPr bwMode="auto">
                    <a:xfrm>
                      <a:off x="0" y="0"/>
                      <a:ext cx="4289933" cy="2450300"/>
                    </a:xfrm>
                    <a:prstGeom prst="rect">
                      <a:avLst/>
                    </a:prstGeom>
                    <a:noFill/>
                    <a:ln w="9525">
                      <a:noFill/>
                      <a:miter lim="800000"/>
                      <a:headEnd/>
                      <a:tailEnd/>
                    </a:ln>
                  </pic:spPr>
                </pic:pic>
              </a:graphicData>
            </a:graphic>
          </wp:inline>
        </w:drawing>
      </w:r>
    </w:p>
    <w:p w:rsidR="00F23C6C" w:rsidRDefault="00F23C6C" w:rsidP="00B75F28">
      <w:pPr>
        <w:rPr>
          <w:rFonts w:cstheme="minorHAnsi"/>
          <w:i/>
          <w:sz w:val="20"/>
        </w:rPr>
      </w:pPr>
    </w:p>
    <w:p w:rsidR="00B75F28" w:rsidRPr="00B75F28" w:rsidRDefault="00B75F28" w:rsidP="00B75F28">
      <w:pPr>
        <w:rPr>
          <w:rFonts w:cstheme="minorHAnsi"/>
          <w:i/>
          <w:sz w:val="20"/>
        </w:rPr>
      </w:pPr>
      <w:r w:rsidRPr="00B75F28">
        <w:rPr>
          <w:rFonts w:cstheme="minorHAnsi"/>
          <w:i/>
          <w:sz w:val="20"/>
        </w:rPr>
        <w:t>The project “The long-distance cross-border hiking route FOREST TRAIL” (04/01/2019 - 06/30/2021) is partly funded by the European Union and the Central Baltic Programme 2014-2020 of the European Regional Development Fund.</w:t>
      </w:r>
    </w:p>
    <w:p w:rsidR="00B75F28" w:rsidRPr="00B75F28" w:rsidRDefault="00B75F28" w:rsidP="00B75F28">
      <w:pPr>
        <w:rPr>
          <w:rFonts w:cstheme="minorHAnsi"/>
          <w:i/>
          <w:sz w:val="20"/>
        </w:rPr>
      </w:pPr>
      <w:r w:rsidRPr="00B75F28">
        <w:rPr>
          <w:rFonts w:cstheme="minorHAnsi"/>
          <w:i/>
          <w:sz w:val="20"/>
        </w:rPr>
        <w:t>Project LLI-448 “Development of Forest trail in Latvia and Lithuania and expanding the Baltic Coastal Hiking route in Lithuania” (Hiking project) is being implemented with the support of the European Union Interreg V-A Latvia–Lithuania Cross Border Cooperation Programme 2014–2020. Total costs of the project are EUR 788,104. Co-funding by the European Regional Development Fund is EUR 669,888.</w:t>
      </w:r>
    </w:p>
    <w:p w:rsidR="00984494" w:rsidRPr="00B75F28" w:rsidRDefault="00B75F28" w:rsidP="00B75F28">
      <w:pPr>
        <w:rPr>
          <w:rFonts w:cstheme="minorHAnsi"/>
          <w:i/>
          <w:sz w:val="20"/>
        </w:rPr>
      </w:pPr>
      <w:r w:rsidRPr="00B75F28">
        <w:rPr>
          <w:rFonts w:cstheme="minorHAnsi"/>
          <w:i/>
          <w:sz w:val="20"/>
        </w:rPr>
        <w:t xml:space="preserve">This </w:t>
      </w:r>
      <w:r>
        <w:rPr>
          <w:rFonts w:cstheme="minorHAnsi"/>
          <w:i/>
          <w:sz w:val="20"/>
        </w:rPr>
        <w:t>publication</w:t>
      </w:r>
      <w:r w:rsidRPr="00B75F28">
        <w:rPr>
          <w:rFonts w:cstheme="minorHAnsi"/>
          <w:i/>
          <w:sz w:val="20"/>
        </w:rPr>
        <w:t xml:space="preserve"> has been produced with the financial assistance of the European Union. The contents of this </w:t>
      </w:r>
      <w:r>
        <w:rPr>
          <w:rFonts w:cstheme="minorHAnsi"/>
          <w:i/>
          <w:sz w:val="20"/>
        </w:rPr>
        <w:t>publication</w:t>
      </w:r>
      <w:r w:rsidRPr="00B75F28">
        <w:rPr>
          <w:rFonts w:cstheme="minorHAnsi"/>
          <w:i/>
          <w:sz w:val="20"/>
        </w:rPr>
        <w:t xml:space="preserve"> are the sole responsibility of Latvian country tourism association „Lauku ceļotājs” and can under no circumstances be regarded as reflecting the position of the European Union.</w:t>
      </w:r>
    </w:p>
    <w:sectPr w:rsidR="00984494" w:rsidRPr="00B75F28" w:rsidSect="00683071">
      <w:headerReference w:type="default" r:id="rId17"/>
      <w:footerReference w:type="default" r:id="rId18"/>
      <w:pgSz w:w="11906" w:h="16838"/>
      <w:pgMar w:top="241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FC5" w:rsidRDefault="00F93FC5" w:rsidP="00A35538">
      <w:pPr>
        <w:spacing w:after="0" w:line="240" w:lineRule="auto"/>
      </w:pPr>
      <w:r>
        <w:separator/>
      </w:r>
    </w:p>
  </w:endnote>
  <w:endnote w:type="continuationSeparator" w:id="0">
    <w:p w:rsidR="00F93FC5" w:rsidRDefault="00F93FC5" w:rsidP="00A35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538" w:rsidRDefault="00A35538">
    <w:pPr>
      <w:pStyle w:val="Footer"/>
    </w:pPr>
    <w:r>
      <w:rPr>
        <w:noProof/>
        <w:lang w:val="en-US"/>
      </w:rPr>
      <w:drawing>
        <wp:inline distT="0" distB="0" distL="0" distR="0" wp14:anchorId="46D739AD" wp14:editId="49CC740B">
          <wp:extent cx="5731510" cy="5994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ku_kajen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599440"/>
                  </a:xfrm>
                  <a:prstGeom prst="rect">
                    <a:avLst/>
                  </a:prstGeom>
                </pic:spPr>
              </pic:pic>
            </a:graphicData>
          </a:graphic>
        </wp:inline>
      </w:drawing>
    </w:r>
  </w:p>
  <w:p w:rsidR="00A35538" w:rsidRDefault="00A355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FC5" w:rsidRDefault="00F93FC5" w:rsidP="00A35538">
      <w:pPr>
        <w:spacing w:after="0" w:line="240" w:lineRule="auto"/>
      </w:pPr>
      <w:r>
        <w:separator/>
      </w:r>
    </w:p>
  </w:footnote>
  <w:footnote w:type="continuationSeparator" w:id="0">
    <w:p w:rsidR="00F93FC5" w:rsidRDefault="00F93FC5" w:rsidP="00A355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538" w:rsidRDefault="00AA1096" w:rsidP="00AA1096">
    <w:pPr>
      <w:pStyle w:val="Header"/>
      <w:tabs>
        <w:tab w:val="clear" w:pos="9026"/>
        <w:tab w:val="right" w:pos="9639"/>
      </w:tabs>
      <w:ind w:left="-709" w:right="-472"/>
      <w:jc w:val="center"/>
    </w:pPr>
    <w:r>
      <w:rPr>
        <w:noProof/>
        <w:lang w:val="en-US"/>
      </w:rPr>
      <w:drawing>
        <wp:inline distT="0" distB="0" distL="0" distR="0" wp14:anchorId="48DBDC5C" wp14:editId="35A19A34">
          <wp:extent cx="752181" cy="62051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logo-pilns-krasains.jpg"/>
                  <pic:cNvPicPr/>
                </pic:nvPicPr>
                <pic:blipFill>
                  <a:blip r:embed="rId1">
                    <a:extLst>
                      <a:ext uri="{28A0092B-C50C-407E-A947-70E740481C1C}">
                        <a14:useLocalDpi xmlns:a14="http://schemas.microsoft.com/office/drawing/2010/main" val="0"/>
                      </a:ext>
                    </a:extLst>
                  </a:blip>
                  <a:stretch>
                    <a:fillRect/>
                  </a:stretch>
                </pic:blipFill>
                <pic:spPr>
                  <a:xfrm>
                    <a:off x="0" y="0"/>
                    <a:ext cx="762665" cy="629159"/>
                  </a:xfrm>
                  <a:prstGeom prst="rect">
                    <a:avLst/>
                  </a:prstGeom>
                </pic:spPr>
              </pic:pic>
            </a:graphicData>
          </a:graphic>
        </wp:inline>
      </w:drawing>
    </w:r>
    <w:r>
      <w:t xml:space="preserve">  </w:t>
    </w:r>
    <w:r w:rsidRPr="00E71C71">
      <w:rPr>
        <w:rFonts w:asciiTheme="majorHAnsi" w:hAnsiTheme="majorHAnsi"/>
        <w:b/>
        <w:noProof/>
        <w:lang w:val="en-US"/>
      </w:rPr>
      <w:drawing>
        <wp:inline distT="0" distB="0" distL="0" distR="0" wp14:anchorId="13A57C22" wp14:editId="4E97E384">
          <wp:extent cx="2160000" cy="651751"/>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 logo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60000" cy="651751"/>
                  </a:xfrm>
                  <a:prstGeom prst="rect">
                    <a:avLst/>
                  </a:prstGeom>
                </pic:spPr>
              </pic:pic>
            </a:graphicData>
          </a:graphic>
        </wp:inline>
      </w:drawing>
    </w:r>
    <w:r>
      <w:t xml:space="preserve">   </w:t>
    </w:r>
    <w:r>
      <w:rPr>
        <w:noProof/>
        <w:lang w:val="en-US"/>
      </w:rPr>
      <w:drawing>
        <wp:inline distT="0" distB="0" distL="0" distR="0" wp14:anchorId="34001D84" wp14:editId="03790D46">
          <wp:extent cx="590550" cy="66074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 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4060" cy="664669"/>
                  </a:xfrm>
                  <a:prstGeom prst="rect">
                    <a:avLst/>
                  </a:prstGeom>
                </pic:spPr>
              </pic:pic>
            </a:graphicData>
          </a:graphic>
        </wp:inline>
      </w:drawing>
    </w:r>
    <w:r>
      <w:t xml:space="preserve">   </w:t>
    </w:r>
    <w:r>
      <w:rPr>
        <w:noProof/>
        <w:lang w:val="en-US"/>
      </w:rPr>
      <w:drawing>
        <wp:inline distT="0" distB="0" distL="0" distR="0" wp14:anchorId="55FEF25F" wp14:editId="30A50C57">
          <wp:extent cx="2412000" cy="78565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LIT_logo_mix_full_CMYK.jpg"/>
                  <pic:cNvPicPr/>
                </pic:nvPicPr>
                <pic:blipFill>
                  <a:blip r:embed="rId4">
                    <a:extLst>
                      <a:ext uri="{28A0092B-C50C-407E-A947-70E740481C1C}">
                        <a14:useLocalDpi xmlns:a14="http://schemas.microsoft.com/office/drawing/2010/main" val="0"/>
                      </a:ext>
                    </a:extLst>
                  </a:blip>
                  <a:stretch>
                    <a:fillRect/>
                  </a:stretch>
                </pic:blipFill>
                <pic:spPr>
                  <a:xfrm>
                    <a:off x="0" y="0"/>
                    <a:ext cx="2412000" cy="78565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B5B1A"/>
    <w:multiLevelType w:val="hybridMultilevel"/>
    <w:tmpl w:val="97BEFEBA"/>
    <w:lvl w:ilvl="0" w:tplc="C5A02110">
      <w:start w:val="1"/>
      <w:numFmt w:val="bullet"/>
      <w:lvlText w:val="•"/>
      <w:lvlJc w:val="left"/>
      <w:pPr>
        <w:tabs>
          <w:tab w:val="num" w:pos="720"/>
        </w:tabs>
        <w:ind w:left="720" w:hanging="360"/>
      </w:pPr>
      <w:rPr>
        <w:rFonts w:ascii="Arial" w:hAnsi="Arial" w:hint="default"/>
      </w:rPr>
    </w:lvl>
    <w:lvl w:ilvl="1" w:tplc="C98CBB00" w:tentative="1">
      <w:start w:val="1"/>
      <w:numFmt w:val="bullet"/>
      <w:lvlText w:val="•"/>
      <w:lvlJc w:val="left"/>
      <w:pPr>
        <w:tabs>
          <w:tab w:val="num" w:pos="1440"/>
        </w:tabs>
        <w:ind w:left="1440" w:hanging="360"/>
      </w:pPr>
      <w:rPr>
        <w:rFonts w:ascii="Arial" w:hAnsi="Arial" w:hint="default"/>
      </w:rPr>
    </w:lvl>
    <w:lvl w:ilvl="2" w:tplc="6C00AEFC" w:tentative="1">
      <w:start w:val="1"/>
      <w:numFmt w:val="bullet"/>
      <w:lvlText w:val="•"/>
      <w:lvlJc w:val="left"/>
      <w:pPr>
        <w:tabs>
          <w:tab w:val="num" w:pos="2160"/>
        </w:tabs>
        <w:ind w:left="2160" w:hanging="360"/>
      </w:pPr>
      <w:rPr>
        <w:rFonts w:ascii="Arial" w:hAnsi="Arial" w:hint="default"/>
      </w:rPr>
    </w:lvl>
    <w:lvl w:ilvl="3" w:tplc="8C868DBC" w:tentative="1">
      <w:start w:val="1"/>
      <w:numFmt w:val="bullet"/>
      <w:lvlText w:val="•"/>
      <w:lvlJc w:val="left"/>
      <w:pPr>
        <w:tabs>
          <w:tab w:val="num" w:pos="2880"/>
        </w:tabs>
        <w:ind w:left="2880" w:hanging="360"/>
      </w:pPr>
      <w:rPr>
        <w:rFonts w:ascii="Arial" w:hAnsi="Arial" w:hint="default"/>
      </w:rPr>
    </w:lvl>
    <w:lvl w:ilvl="4" w:tplc="D7F694D0" w:tentative="1">
      <w:start w:val="1"/>
      <w:numFmt w:val="bullet"/>
      <w:lvlText w:val="•"/>
      <w:lvlJc w:val="left"/>
      <w:pPr>
        <w:tabs>
          <w:tab w:val="num" w:pos="3600"/>
        </w:tabs>
        <w:ind w:left="3600" w:hanging="360"/>
      </w:pPr>
      <w:rPr>
        <w:rFonts w:ascii="Arial" w:hAnsi="Arial" w:hint="default"/>
      </w:rPr>
    </w:lvl>
    <w:lvl w:ilvl="5" w:tplc="8714841C" w:tentative="1">
      <w:start w:val="1"/>
      <w:numFmt w:val="bullet"/>
      <w:lvlText w:val="•"/>
      <w:lvlJc w:val="left"/>
      <w:pPr>
        <w:tabs>
          <w:tab w:val="num" w:pos="4320"/>
        </w:tabs>
        <w:ind w:left="4320" w:hanging="360"/>
      </w:pPr>
      <w:rPr>
        <w:rFonts w:ascii="Arial" w:hAnsi="Arial" w:hint="default"/>
      </w:rPr>
    </w:lvl>
    <w:lvl w:ilvl="6" w:tplc="B4BE911C" w:tentative="1">
      <w:start w:val="1"/>
      <w:numFmt w:val="bullet"/>
      <w:lvlText w:val="•"/>
      <w:lvlJc w:val="left"/>
      <w:pPr>
        <w:tabs>
          <w:tab w:val="num" w:pos="5040"/>
        </w:tabs>
        <w:ind w:left="5040" w:hanging="360"/>
      </w:pPr>
      <w:rPr>
        <w:rFonts w:ascii="Arial" w:hAnsi="Arial" w:hint="default"/>
      </w:rPr>
    </w:lvl>
    <w:lvl w:ilvl="7" w:tplc="5714FEEE" w:tentative="1">
      <w:start w:val="1"/>
      <w:numFmt w:val="bullet"/>
      <w:lvlText w:val="•"/>
      <w:lvlJc w:val="left"/>
      <w:pPr>
        <w:tabs>
          <w:tab w:val="num" w:pos="5760"/>
        </w:tabs>
        <w:ind w:left="5760" w:hanging="360"/>
      </w:pPr>
      <w:rPr>
        <w:rFonts w:ascii="Arial" w:hAnsi="Arial" w:hint="default"/>
      </w:rPr>
    </w:lvl>
    <w:lvl w:ilvl="8" w:tplc="9A285CBE" w:tentative="1">
      <w:start w:val="1"/>
      <w:numFmt w:val="bullet"/>
      <w:lvlText w:val="•"/>
      <w:lvlJc w:val="left"/>
      <w:pPr>
        <w:tabs>
          <w:tab w:val="num" w:pos="6480"/>
        </w:tabs>
        <w:ind w:left="6480" w:hanging="360"/>
      </w:pPr>
      <w:rPr>
        <w:rFonts w:ascii="Arial" w:hAnsi="Arial" w:hint="default"/>
      </w:rPr>
    </w:lvl>
  </w:abstractNum>
  <w:abstractNum w:abstractNumId="1">
    <w:nsid w:val="6D1F15D2"/>
    <w:multiLevelType w:val="hybridMultilevel"/>
    <w:tmpl w:val="8738FC62"/>
    <w:lvl w:ilvl="0" w:tplc="F74A7012">
      <w:start w:val="1"/>
      <w:numFmt w:val="bullet"/>
      <w:lvlText w:val="•"/>
      <w:lvlJc w:val="left"/>
      <w:pPr>
        <w:tabs>
          <w:tab w:val="num" w:pos="720"/>
        </w:tabs>
        <w:ind w:left="720" w:hanging="360"/>
      </w:pPr>
      <w:rPr>
        <w:rFonts w:ascii="Arial" w:hAnsi="Arial" w:hint="default"/>
      </w:rPr>
    </w:lvl>
    <w:lvl w:ilvl="1" w:tplc="F6D270CC" w:tentative="1">
      <w:start w:val="1"/>
      <w:numFmt w:val="bullet"/>
      <w:lvlText w:val="•"/>
      <w:lvlJc w:val="left"/>
      <w:pPr>
        <w:tabs>
          <w:tab w:val="num" w:pos="1440"/>
        </w:tabs>
        <w:ind w:left="1440" w:hanging="360"/>
      </w:pPr>
      <w:rPr>
        <w:rFonts w:ascii="Arial" w:hAnsi="Arial" w:hint="default"/>
      </w:rPr>
    </w:lvl>
    <w:lvl w:ilvl="2" w:tplc="D69CBE0E" w:tentative="1">
      <w:start w:val="1"/>
      <w:numFmt w:val="bullet"/>
      <w:lvlText w:val="•"/>
      <w:lvlJc w:val="left"/>
      <w:pPr>
        <w:tabs>
          <w:tab w:val="num" w:pos="2160"/>
        </w:tabs>
        <w:ind w:left="2160" w:hanging="360"/>
      </w:pPr>
      <w:rPr>
        <w:rFonts w:ascii="Arial" w:hAnsi="Arial" w:hint="default"/>
      </w:rPr>
    </w:lvl>
    <w:lvl w:ilvl="3" w:tplc="CB8EB492" w:tentative="1">
      <w:start w:val="1"/>
      <w:numFmt w:val="bullet"/>
      <w:lvlText w:val="•"/>
      <w:lvlJc w:val="left"/>
      <w:pPr>
        <w:tabs>
          <w:tab w:val="num" w:pos="2880"/>
        </w:tabs>
        <w:ind w:left="2880" w:hanging="360"/>
      </w:pPr>
      <w:rPr>
        <w:rFonts w:ascii="Arial" w:hAnsi="Arial" w:hint="default"/>
      </w:rPr>
    </w:lvl>
    <w:lvl w:ilvl="4" w:tplc="E38ACDA0" w:tentative="1">
      <w:start w:val="1"/>
      <w:numFmt w:val="bullet"/>
      <w:lvlText w:val="•"/>
      <w:lvlJc w:val="left"/>
      <w:pPr>
        <w:tabs>
          <w:tab w:val="num" w:pos="3600"/>
        </w:tabs>
        <w:ind w:left="3600" w:hanging="360"/>
      </w:pPr>
      <w:rPr>
        <w:rFonts w:ascii="Arial" w:hAnsi="Arial" w:hint="default"/>
      </w:rPr>
    </w:lvl>
    <w:lvl w:ilvl="5" w:tplc="0E0A012C" w:tentative="1">
      <w:start w:val="1"/>
      <w:numFmt w:val="bullet"/>
      <w:lvlText w:val="•"/>
      <w:lvlJc w:val="left"/>
      <w:pPr>
        <w:tabs>
          <w:tab w:val="num" w:pos="4320"/>
        </w:tabs>
        <w:ind w:left="4320" w:hanging="360"/>
      </w:pPr>
      <w:rPr>
        <w:rFonts w:ascii="Arial" w:hAnsi="Arial" w:hint="default"/>
      </w:rPr>
    </w:lvl>
    <w:lvl w:ilvl="6" w:tplc="5E44C886" w:tentative="1">
      <w:start w:val="1"/>
      <w:numFmt w:val="bullet"/>
      <w:lvlText w:val="•"/>
      <w:lvlJc w:val="left"/>
      <w:pPr>
        <w:tabs>
          <w:tab w:val="num" w:pos="5040"/>
        </w:tabs>
        <w:ind w:left="5040" w:hanging="360"/>
      </w:pPr>
      <w:rPr>
        <w:rFonts w:ascii="Arial" w:hAnsi="Arial" w:hint="default"/>
      </w:rPr>
    </w:lvl>
    <w:lvl w:ilvl="7" w:tplc="67B2B8BE" w:tentative="1">
      <w:start w:val="1"/>
      <w:numFmt w:val="bullet"/>
      <w:lvlText w:val="•"/>
      <w:lvlJc w:val="left"/>
      <w:pPr>
        <w:tabs>
          <w:tab w:val="num" w:pos="5760"/>
        </w:tabs>
        <w:ind w:left="5760" w:hanging="360"/>
      </w:pPr>
      <w:rPr>
        <w:rFonts w:ascii="Arial" w:hAnsi="Arial" w:hint="default"/>
      </w:rPr>
    </w:lvl>
    <w:lvl w:ilvl="8" w:tplc="D3C485F0" w:tentative="1">
      <w:start w:val="1"/>
      <w:numFmt w:val="bullet"/>
      <w:lvlText w:val="•"/>
      <w:lvlJc w:val="left"/>
      <w:pPr>
        <w:tabs>
          <w:tab w:val="num" w:pos="6480"/>
        </w:tabs>
        <w:ind w:left="6480" w:hanging="360"/>
      </w:pPr>
      <w:rPr>
        <w:rFonts w:ascii="Arial" w:hAnsi="Arial" w:hint="default"/>
      </w:rPr>
    </w:lvl>
  </w:abstractNum>
  <w:abstractNum w:abstractNumId="2">
    <w:nsid w:val="7D77153D"/>
    <w:multiLevelType w:val="hybridMultilevel"/>
    <w:tmpl w:val="FE8CED00"/>
    <w:lvl w:ilvl="0" w:tplc="B61AA1BC">
      <w:start w:val="1"/>
      <w:numFmt w:val="bullet"/>
      <w:lvlText w:val="•"/>
      <w:lvlJc w:val="left"/>
      <w:pPr>
        <w:tabs>
          <w:tab w:val="num" w:pos="720"/>
        </w:tabs>
        <w:ind w:left="720" w:hanging="360"/>
      </w:pPr>
      <w:rPr>
        <w:rFonts w:ascii="Arial" w:hAnsi="Arial" w:hint="default"/>
      </w:rPr>
    </w:lvl>
    <w:lvl w:ilvl="1" w:tplc="18B67D18" w:tentative="1">
      <w:start w:val="1"/>
      <w:numFmt w:val="bullet"/>
      <w:lvlText w:val="•"/>
      <w:lvlJc w:val="left"/>
      <w:pPr>
        <w:tabs>
          <w:tab w:val="num" w:pos="1440"/>
        </w:tabs>
        <w:ind w:left="1440" w:hanging="360"/>
      </w:pPr>
      <w:rPr>
        <w:rFonts w:ascii="Arial" w:hAnsi="Arial" w:hint="default"/>
      </w:rPr>
    </w:lvl>
    <w:lvl w:ilvl="2" w:tplc="93A21AAA" w:tentative="1">
      <w:start w:val="1"/>
      <w:numFmt w:val="bullet"/>
      <w:lvlText w:val="•"/>
      <w:lvlJc w:val="left"/>
      <w:pPr>
        <w:tabs>
          <w:tab w:val="num" w:pos="2160"/>
        </w:tabs>
        <w:ind w:left="2160" w:hanging="360"/>
      </w:pPr>
      <w:rPr>
        <w:rFonts w:ascii="Arial" w:hAnsi="Arial" w:hint="default"/>
      </w:rPr>
    </w:lvl>
    <w:lvl w:ilvl="3" w:tplc="3D7C3510" w:tentative="1">
      <w:start w:val="1"/>
      <w:numFmt w:val="bullet"/>
      <w:lvlText w:val="•"/>
      <w:lvlJc w:val="left"/>
      <w:pPr>
        <w:tabs>
          <w:tab w:val="num" w:pos="2880"/>
        </w:tabs>
        <w:ind w:left="2880" w:hanging="360"/>
      </w:pPr>
      <w:rPr>
        <w:rFonts w:ascii="Arial" w:hAnsi="Arial" w:hint="default"/>
      </w:rPr>
    </w:lvl>
    <w:lvl w:ilvl="4" w:tplc="0F6639A8" w:tentative="1">
      <w:start w:val="1"/>
      <w:numFmt w:val="bullet"/>
      <w:lvlText w:val="•"/>
      <w:lvlJc w:val="left"/>
      <w:pPr>
        <w:tabs>
          <w:tab w:val="num" w:pos="3600"/>
        </w:tabs>
        <w:ind w:left="3600" w:hanging="360"/>
      </w:pPr>
      <w:rPr>
        <w:rFonts w:ascii="Arial" w:hAnsi="Arial" w:hint="default"/>
      </w:rPr>
    </w:lvl>
    <w:lvl w:ilvl="5" w:tplc="64AA56DE" w:tentative="1">
      <w:start w:val="1"/>
      <w:numFmt w:val="bullet"/>
      <w:lvlText w:val="•"/>
      <w:lvlJc w:val="left"/>
      <w:pPr>
        <w:tabs>
          <w:tab w:val="num" w:pos="4320"/>
        </w:tabs>
        <w:ind w:left="4320" w:hanging="360"/>
      </w:pPr>
      <w:rPr>
        <w:rFonts w:ascii="Arial" w:hAnsi="Arial" w:hint="default"/>
      </w:rPr>
    </w:lvl>
    <w:lvl w:ilvl="6" w:tplc="070812D2" w:tentative="1">
      <w:start w:val="1"/>
      <w:numFmt w:val="bullet"/>
      <w:lvlText w:val="•"/>
      <w:lvlJc w:val="left"/>
      <w:pPr>
        <w:tabs>
          <w:tab w:val="num" w:pos="5040"/>
        </w:tabs>
        <w:ind w:left="5040" w:hanging="360"/>
      </w:pPr>
      <w:rPr>
        <w:rFonts w:ascii="Arial" w:hAnsi="Arial" w:hint="default"/>
      </w:rPr>
    </w:lvl>
    <w:lvl w:ilvl="7" w:tplc="51104118" w:tentative="1">
      <w:start w:val="1"/>
      <w:numFmt w:val="bullet"/>
      <w:lvlText w:val="•"/>
      <w:lvlJc w:val="left"/>
      <w:pPr>
        <w:tabs>
          <w:tab w:val="num" w:pos="5760"/>
        </w:tabs>
        <w:ind w:left="5760" w:hanging="360"/>
      </w:pPr>
      <w:rPr>
        <w:rFonts w:ascii="Arial" w:hAnsi="Arial" w:hint="default"/>
      </w:rPr>
    </w:lvl>
    <w:lvl w:ilvl="8" w:tplc="815C3C1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CD1"/>
    <w:rsid w:val="00014705"/>
    <w:rsid w:val="00023556"/>
    <w:rsid w:val="0003117C"/>
    <w:rsid w:val="00127DA6"/>
    <w:rsid w:val="00143949"/>
    <w:rsid w:val="00155437"/>
    <w:rsid w:val="00225B87"/>
    <w:rsid w:val="002603E2"/>
    <w:rsid w:val="0026744D"/>
    <w:rsid w:val="00271F3D"/>
    <w:rsid w:val="002A3544"/>
    <w:rsid w:val="003055BF"/>
    <w:rsid w:val="003606E3"/>
    <w:rsid w:val="003C51E2"/>
    <w:rsid w:val="003E0D52"/>
    <w:rsid w:val="00431F4E"/>
    <w:rsid w:val="00453E2A"/>
    <w:rsid w:val="004971B7"/>
    <w:rsid w:val="004B39C7"/>
    <w:rsid w:val="004F640C"/>
    <w:rsid w:val="0055537B"/>
    <w:rsid w:val="00564BCE"/>
    <w:rsid w:val="0058437D"/>
    <w:rsid w:val="00635228"/>
    <w:rsid w:val="0063721C"/>
    <w:rsid w:val="00650ED8"/>
    <w:rsid w:val="00683071"/>
    <w:rsid w:val="006B1161"/>
    <w:rsid w:val="006C473B"/>
    <w:rsid w:val="0070026A"/>
    <w:rsid w:val="0071142F"/>
    <w:rsid w:val="00744FF2"/>
    <w:rsid w:val="007A2CD1"/>
    <w:rsid w:val="007D630F"/>
    <w:rsid w:val="0085771A"/>
    <w:rsid w:val="008623D7"/>
    <w:rsid w:val="008A4B33"/>
    <w:rsid w:val="00984494"/>
    <w:rsid w:val="00A06C95"/>
    <w:rsid w:val="00A306E4"/>
    <w:rsid w:val="00A35538"/>
    <w:rsid w:val="00A73F3C"/>
    <w:rsid w:val="00AA1096"/>
    <w:rsid w:val="00AC4C73"/>
    <w:rsid w:val="00B75951"/>
    <w:rsid w:val="00B75F28"/>
    <w:rsid w:val="00BA73AA"/>
    <w:rsid w:val="00BF2E25"/>
    <w:rsid w:val="00C836CA"/>
    <w:rsid w:val="00CB76F8"/>
    <w:rsid w:val="00CE06E4"/>
    <w:rsid w:val="00D0333D"/>
    <w:rsid w:val="00D53CCA"/>
    <w:rsid w:val="00D84FE4"/>
    <w:rsid w:val="00D86088"/>
    <w:rsid w:val="00DB31AB"/>
    <w:rsid w:val="00DD15FD"/>
    <w:rsid w:val="00E001CC"/>
    <w:rsid w:val="00E31038"/>
    <w:rsid w:val="00E90A4E"/>
    <w:rsid w:val="00EC3AD9"/>
    <w:rsid w:val="00F23C6C"/>
    <w:rsid w:val="00F666C5"/>
    <w:rsid w:val="00F93FC5"/>
    <w:rsid w:val="00FB6858"/>
    <w:rsid w:val="00FF5B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6858"/>
    <w:rPr>
      <w:color w:val="0000FF"/>
      <w:u w:val="single"/>
    </w:rPr>
  </w:style>
  <w:style w:type="character" w:customStyle="1" w:styleId="UnresolvedMention1">
    <w:name w:val="Unresolved Mention1"/>
    <w:basedOn w:val="DefaultParagraphFont"/>
    <w:uiPriority w:val="99"/>
    <w:semiHidden/>
    <w:unhideWhenUsed/>
    <w:rsid w:val="00FB6858"/>
    <w:rPr>
      <w:color w:val="605E5C"/>
      <w:shd w:val="clear" w:color="auto" w:fill="E1DFDD"/>
    </w:rPr>
  </w:style>
  <w:style w:type="character" w:customStyle="1" w:styleId="UnresolvedMention">
    <w:name w:val="Unresolved Mention"/>
    <w:basedOn w:val="DefaultParagraphFont"/>
    <w:uiPriority w:val="99"/>
    <w:semiHidden/>
    <w:unhideWhenUsed/>
    <w:rsid w:val="00A35538"/>
    <w:rPr>
      <w:color w:val="605E5C"/>
      <w:shd w:val="clear" w:color="auto" w:fill="E1DFDD"/>
    </w:rPr>
  </w:style>
  <w:style w:type="paragraph" w:styleId="Header">
    <w:name w:val="header"/>
    <w:basedOn w:val="Normal"/>
    <w:link w:val="HeaderChar"/>
    <w:uiPriority w:val="99"/>
    <w:unhideWhenUsed/>
    <w:rsid w:val="00A35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538"/>
  </w:style>
  <w:style w:type="paragraph" w:styleId="Footer">
    <w:name w:val="footer"/>
    <w:basedOn w:val="Normal"/>
    <w:link w:val="FooterChar"/>
    <w:uiPriority w:val="99"/>
    <w:unhideWhenUsed/>
    <w:rsid w:val="00A35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538"/>
  </w:style>
  <w:style w:type="character" w:styleId="Emphasis">
    <w:name w:val="Emphasis"/>
    <w:basedOn w:val="DefaultParagraphFont"/>
    <w:uiPriority w:val="20"/>
    <w:qFormat/>
    <w:rsid w:val="00984494"/>
    <w:rPr>
      <w:i/>
      <w:iCs/>
    </w:rPr>
  </w:style>
  <w:style w:type="character" w:styleId="FollowedHyperlink">
    <w:name w:val="FollowedHyperlink"/>
    <w:basedOn w:val="DefaultParagraphFont"/>
    <w:uiPriority w:val="99"/>
    <w:semiHidden/>
    <w:unhideWhenUsed/>
    <w:rsid w:val="00984494"/>
    <w:rPr>
      <w:color w:val="954F72" w:themeColor="followedHyperlink"/>
      <w:u w:val="single"/>
    </w:rPr>
  </w:style>
  <w:style w:type="paragraph" w:styleId="BalloonText">
    <w:name w:val="Balloon Text"/>
    <w:basedOn w:val="Normal"/>
    <w:link w:val="BalloonTextChar"/>
    <w:uiPriority w:val="99"/>
    <w:semiHidden/>
    <w:unhideWhenUsed/>
    <w:rsid w:val="00CB7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6F8"/>
    <w:rPr>
      <w:rFonts w:ascii="Tahoma" w:hAnsi="Tahoma" w:cs="Tahoma"/>
      <w:sz w:val="16"/>
      <w:szCs w:val="16"/>
    </w:rPr>
  </w:style>
  <w:style w:type="character" w:styleId="Strong">
    <w:name w:val="Strong"/>
    <w:basedOn w:val="DefaultParagraphFont"/>
    <w:uiPriority w:val="22"/>
    <w:qFormat/>
    <w:rsid w:val="006C473B"/>
    <w:rPr>
      <w:b/>
      <w:bCs/>
    </w:rPr>
  </w:style>
  <w:style w:type="paragraph" w:styleId="NormalWeb">
    <w:name w:val="Normal (Web)"/>
    <w:basedOn w:val="Normal"/>
    <w:uiPriority w:val="99"/>
    <w:semiHidden/>
    <w:unhideWhenUsed/>
    <w:rsid w:val="00431F4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E001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6858"/>
    <w:rPr>
      <w:color w:val="0000FF"/>
      <w:u w:val="single"/>
    </w:rPr>
  </w:style>
  <w:style w:type="character" w:customStyle="1" w:styleId="UnresolvedMention1">
    <w:name w:val="Unresolved Mention1"/>
    <w:basedOn w:val="DefaultParagraphFont"/>
    <w:uiPriority w:val="99"/>
    <w:semiHidden/>
    <w:unhideWhenUsed/>
    <w:rsid w:val="00FB6858"/>
    <w:rPr>
      <w:color w:val="605E5C"/>
      <w:shd w:val="clear" w:color="auto" w:fill="E1DFDD"/>
    </w:rPr>
  </w:style>
  <w:style w:type="character" w:customStyle="1" w:styleId="UnresolvedMention">
    <w:name w:val="Unresolved Mention"/>
    <w:basedOn w:val="DefaultParagraphFont"/>
    <w:uiPriority w:val="99"/>
    <w:semiHidden/>
    <w:unhideWhenUsed/>
    <w:rsid w:val="00A35538"/>
    <w:rPr>
      <w:color w:val="605E5C"/>
      <w:shd w:val="clear" w:color="auto" w:fill="E1DFDD"/>
    </w:rPr>
  </w:style>
  <w:style w:type="paragraph" w:styleId="Header">
    <w:name w:val="header"/>
    <w:basedOn w:val="Normal"/>
    <w:link w:val="HeaderChar"/>
    <w:uiPriority w:val="99"/>
    <w:unhideWhenUsed/>
    <w:rsid w:val="00A35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538"/>
  </w:style>
  <w:style w:type="paragraph" w:styleId="Footer">
    <w:name w:val="footer"/>
    <w:basedOn w:val="Normal"/>
    <w:link w:val="FooterChar"/>
    <w:uiPriority w:val="99"/>
    <w:unhideWhenUsed/>
    <w:rsid w:val="00A35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538"/>
  </w:style>
  <w:style w:type="character" w:styleId="Emphasis">
    <w:name w:val="Emphasis"/>
    <w:basedOn w:val="DefaultParagraphFont"/>
    <w:uiPriority w:val="20"/>
    <w:qFormat/>
    <w:rsid w:val="00984494"/>
    <w:rPr>
      <w:i/>
      <w:iCs/>
    </w:rPr>
  </w:style>
  <w:style w:type="character" w:styleId="FollowedHyperlink">
    <w:name w:val="FollowedHyperlink"/>
    <w:basedOn w:val="DefaultParagraphFont"/>
    <w:uiPriority w:val="99"/>
    <w:semiHidden/>
    <w:unhideWhenUsed/>
    <w:rsid w:val="00984494"/>
    <w:rPr>
      <w:color w:val="954F72" w:themeColor="followedHyperlink"/>
      <w:u w:val="single"/>
    </w:rPr>
  </w:style>
  <w:style w:type="paragraph" w:styleId="BalloonText">
    <w:name w:val="Balloon Text"/>
    <w:basedOn w:val="Normal"/>
    <w:link w:val="BalloonTextChar"/>
    <w:uiPriority w:val="99"/>
    <w:semiHidden/>
    <w:unhideWhenUsed/>
    <w:rsid w:val="00CB7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6F8"/>
    <w:rPr>
      <w:rFonts w:ascii="Tahoma" w:hAnsi="Tahoma" w:cs="Tahoma"/>
      <w:sz w:val="16"/>
      <w:szCs w:val="16"/>
    </w:rPr>
  </w:style>
  <w:style w:type="character" w:styleId="Strong">
    <w:name w:val="Strong"/>
    <w:basedOn w:val="DefaultParagraphFont"/>
    <w:uiPriority w:val="22"/>
    <w:qFormat/>
    <w:rsid w:val="006C473B"/>
    <w:rPr>
      <w:b/>
      <w:bCs/>
    </w:rPr>
  </w:style>
  <w:style w:type="paragraph" w:styleId="NormalWeb">
    <w:name w:val="Normal (Web)"/>
    <w:basedOn w:val="Normal"/>
    <w:uiPriority w:val="99"/>
    <w:semiHidden/>
    <w:unhideWhenUsed/>
    <w:rsid w:val="00431F4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E001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2406">
      <w:bodyDiv w:val="1"/>
      <w:marLeft w:val="0"/>
      <w:marRight w:val="0"/>
      <w:marTop w:val="0"/>
      <w:marBottom w:val="0"/>
      <w:divBdr>
        <w:top w:val="none" w:sz="0" w:space="0" w:color="auto"/>
        <w:left w:val="none" w:sz="0" w:space="0" w:color="auto"/>
        <w:bottom w:val="none" w:sz="0" w:space="0" w:color="auto"/>
        <w:right w:val="none" w:sz="0" w:space="0" w:color="auto"/>
      </w:divBdr>
      <w:divsChild>
        <w:div w:id="1076441972">
          <w:marLeft w:val="360"/>
          <w:marRight w:val="0"/>
          <w:marTop w:val="200"/>
          <w:marBottom w:val="0"/>
          <w:divBdr>
            <w:top w:val="none" w:sz="0" w:space="0" w:color="auto"/>
            <w:left w:val="none" w:sz="0" w:space="0" w:color="auto"/>
            <w:bottom w:val="none" w:sz="0" w:space="0" w:color="auto"/>
            <w:right w:val="none" w:sz="0" w:space="0" w:color="auto"/>
          </w:divBdr>
        </w:div>
        <w:div w:id="297540565">
          <w:marLeft w:val="360"/>
          <w:marRight w:val="0"/>
          <w:marTop w:val="200"/>
          <w:marBottom w:val="0"/>
          <w:divBdr>
            <w:top w:val="none" w:sz="0" w:space="0" w:color="auto"/>
            <w:left w:val="none" w:sz="0" w:space="0" w:color="auto"/>
            <w:bottom w:val="none" w:sz="0" w:space="0" w:color="auto"/>
            <w:right w:val="none" w:sz="0" w:space="0" w:color="auto"/>
          </w:divBdr>
        </w:div>
        <w:div w:id="1070079015">
          <w:marLeft w:val="360"/>
          <w:marRight w:val="0"/>
          <w:marTop w:val="200"/>
          <w:marBottom w:val="0"/>
          <w:divBdr>
            <w:top w:val="none" w:sz="0" w:space="0" w:color="auto"/>
            <w:left w:val="none" w:sz="0" w:space="0" w:color="auto"/>
            <w:bottom w:val="none" w:sz="0" w:space="0" w:color="auto"/>
            <w:right w:val="none" w:sz="0" w:space="0" w:color="auto"/>
          </w:divBdr>
        </w:div>
        <w:div w:id="375206862">
          <w:marLeft w:val="360"/>
          <w:marRight w:val="0"/>
          <w:marTop w:val="200"/>
          <w:marBottom w:val="0"/>
          <w:divBdr>
            <w:top w:val="none" w:sz="0" w:space="0" w:color="auto"/>
            <w:left w:val="none" w:sz="0" w:space="0" w:color="auto"/>
            <w:bottom w:val="none" w:sz="0" w:space="0" w:color="auto"/>
            <w:right w:val="none" w:sz="0" w:space="0" w:color="auto"/>
          </w:divBdr>
        </w:div>
        <w:div w:id="1928076790">
          <w:marLeft w:val="360"/>
          <w:marRight w:val="0"/>
          <w:marTop w:val="200"/>
          <w:marBottom w:val="0"/>
          <w:divBdr>
            <w:top w:val="none" w:sz="0" w:space="0" w:color="auto"/>
            <w:left w:val="none" w:sz="0" w:space="0" w:color="auto"/>
            <w:bottom w:val="none" w:sz="0" w:space="0" w:color="auto"/>
            <w:right w:val="none" w:sz="0" w:space="0" w:color="auto"/>
          </w:divBdr>
        </w:div>
        <w:div w:id="1694257376">
          <w:marLeft w:val="360"/>
          <w:marRight w:val="0"/>
          <w:marTop w:val="200"/>
          <w:marBottom w:val="0"/>
          <w:divBdr>
            <w:top w:val="none" w:sz="0" w:space="0" w:color="auto"/>
            <w:left w:val="none" w:sz="0" w:space="0" w:color="auto"/>
            <w:bottom w:val="none" w:sz="0" w:space="0" w:color="auto"/>
            <w:right w:val="none" w:sz="0" w:space="0" w:color="auto"/>
          </w:divBdr>
        </w:div>
        <w:div w:id="1187867392">
          <w:marLeft w:val="360"/>
          <w:marRight w:val="0"/>
          <w:marTop w:val="200"/>
          <w:marBottom w:val="0"/>
          <w:divBdr>
            <w:top w:val="none" w:sz="0" w:space="0" w:color="auto"/>
            <w:left w:val="none" w:sz="0" w:space="0" w:color="auto"/>
            <w:bottom w:val="none" w:sz="0" w:space="0" w:color="auto"/>
            <w:right w:val="none" w:sz="0" w:space="0" w:color="auto"/>
          </w:divBdr>
        </w:div>
        <w:div w:id="384912501">
          <w:marLeft w:val="360"/>
          <w:marRight w:val="0"/>
          <w:marTop w:val="200"/>
          <w:marBottom w:val="0"/>
          <w:divBdr>
            <w:top w:val="none" w:sz="0" w:space="0" w:color="auto"/>
            <w:left w:val="none" w:sz="0" w:space="0" w:color="auto"/>
            <w:bottom w:val="none" w:sz="0" w:space="0" w:color="auto"/>
            <w:right w:val="none" w:sz="0" w:space="0" w:color="auto"/>
          </w:divBdr>
        </w:div>
        <w:div w:id="1174684722">
          <w:marLeft w:val="360"/>
          <w:marRight w:val="0"/>
          <w:marTop w:val="200"/>
          <w:marBottom w:val="0"/>
          <w:divBdr>
            <w:top w:val="none" w:sz="0" w:space="0" w:color="auto"/>
            <w:left w:val="none" w:sz="0" w:space="0" w:color="auto"/>
            <w:bottom w:val="none" w:sz="0" w:space="0" w:color="auto"/>
            <w:right w:val="none" w:sz="0" w:space="0" w:color="auto"/>
          </w:divBdr>
        </w:div>
        <w:div w:id="1569418998">
          <w:marLeft w:val="360"/>
          <w:marRight w:val="0"/>
          <w:marTop w:val="200"/>
          <w:marBottom w:val="0"/>
          <w:divBdr>
            <w:top w:val="none" w:sz="0" w:space="0" w:color="auto"/>
            <w:left w:val="none" w:sz="0" w:space="0" w:color="auto"/>
            <w:bottom w:val="none" w:sz="0" w:space="0" w:color="auto"/>
            <w:right w:val="none" w:sz="0" w:space="0" w:color="auto"/>
          </w:divBdr>
        </w:div>
        <w:div w:id="2096515876">
          <w:marLeft w:val="360"/>
          <w:marRight w:val="0"/>
          <w:marTop w:val="200"/>
          <w:marBottom w:val="0"/>
          <w:divBdr>
            <w:top w:val="none" w:sz="0" w:space="0" w:color="auto"/>
            <w:left w:val="none" w:sz="0" w:space="0" w:color="auto"/>
            <w:bottom w:val="none" w:sz="0" w:space="0" w:color="auto"/>
            <w:right w:val="none" w:sz="0" w:space="0" w:color="auto"/>
          </w:divBdr>
        </w:div>
        <w:div w:id="1172405572">
          <w:marLeft w:val="360"/>
          <w:marRight w:val="0"/>
          <w:marTop w:val="200"/>
          <w:marBottom w:val="0"/>
          <w:divBdr>
            <w:top w:val="none" w:sz="0" w:space="0" w:color="auto"/>
            <w:left w:val="none" w:sz="0" w:space="0" w:color="auto"/>
            <w:bottom w:val="none" w:sz="0" w:space="0" w:color="auto"/>
            <w:right w:val="none" w:sz="0" w:space="0" w:color="auto"/>
          </w:divBdr>
        </w:div>
        <w:div w:id="1494226342">
          <w:marLeft w:val="360"/>
          <w:marRight w:val="0"/>
          <w:marTop w:val="200"/>
          <w:marBottom w:val="0"/>
          <w:divBdr>
            <w:top w:val="none" w:sz="0" w:space="0" w:color="auto"/>
            <w:left w:val="none" w:sz="0" w:space="0" w:color="auto"/>
            <w:bottom w:val="none" w:sz="0" w:space="0" w:color="auto"/>
            <w:right w:val="none" w:sz="0" w:space="0" w:color="auto"/>
          </w:divBdr>
        </w:div>
      </w:divsChild>
    </w:div>
    <w:div w:id="96604277">
      <w:bodyDiv w:val="1"/>
      <w:marLeft w:val="0"/>
      <w:marRight w:val="0"/>
      <w:marTop w:val="0"/>
      <w:marBottom w:val="0"/>
      <w:divBdr>
        <w:top w:val="none" w:sz="0" w:space="0" w:color="auto"/>
        <w:left w:val="none" w:sz="0" w:space="0" w:color="auto"/>
        <w:bottom w:val="none" w:sz="0" w:space="0" w:color="auto"/>
        <w:right w:val="none" w:sz="0" w:space="0" w:color="auto"/>
      </w:divBdr>
    </w:div>
    <w:div w:id="418258420">
      <w:bodyDiv w:val="1"/>
      <w:marLeft w:val="0"/>
      <w:marRight w:val="0"/>
      <w:marTop w:val="0"/>
      <w:marBottom w:val="0"/>
      <w:divBdr>
        <w:top w:val="none" w:sz="0" w:space="0" w:color="auto"/>
        <w:left w:val="none" w:sz="0" w:space="0" w:color="auto"/>
        <w:bottom w:val="none" w:sz="0" w:space="0" w:color="auto"/>
        <w:right w:val="none" w:sz="0" w:space="0" w:color="auto"/>
      </w:divBdr>
    </w:div>
    <w:div w:id="611285875">
      <w:bodyDiv w:val="1"/>
      <w:marLeft w:val="0"/>
      <w:marRight w:val="0"/>
      <w:marTop w:val="0"/>
      <w:marBottom w:val="0"/>
      <w:divBdr>
        <w:top w:val="none" w:sz="0" w:space="0" w:color="auto"/>
        <w:left w:val="none" w:sz="0" w:space="0" w:color="auto"/>
        <w:bottom w:val="none" w:sz="0" w:space="0" w:color="auto"/>
        <w:right w:val="none" w:sz="0" w:space="0" w:color="auto"/>
      </w:divBdr>
    </w:div>
    <w:div w:id="937636934">
      <w:bodyDiv w:val="1"/>
      <w:marLeft w:val="0"/>
      <w:marRight w:val="0"/>
      <w:marTop w:val="0"/>
      <w:marBottom w:val="0"/>
      <w:divBdr>
        <w:top w:val="none" w:sz="0" w:space="0" w:color="auto"/>
        <w:left w:val="none" w:sz="0" w:space="0" w:color="auto"/>
        <w:bottom w:val="none" w:sz="0" w:space="0" w:color="auto"/>
        <w:right w:val="none" w:sz="0" w:space="0" w:color="auto"/>
      </w:divBdr>
    </w:div>
    <w:div w:id="1363090982">
      <w:bodyDiv w:val="1"/>
      <w:marLeft w:val="0"/>
      <w:marRight w:val="0"/>
      <w:marTop w:val="0"/>
      <w:marBottom w:val="0"/>
      <w:divBdr>
        <w:top w:val="none" w:sz="0" w:space="0" w:color="auto"/>
        <w:left w:val="none" w:sz="0" w:space="0" w:color="auto"/>
        <w:bottom w:val="none" w:sz="0" w:space="0" w:color="auto"/>
        <w:right w:val="none" w:sz="0" w:space="0" w:color="auto"/>
      </w:divBdr>
    </w:div>
    <w:div w:id="182669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altictrails.eu/fores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baltictrails.eu"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ltictrails.eu/en/coastal"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2</cp:revision>
  <dcterms:created xsi:type="dcterms:W3CDTF">2021-11-11T09:34:00Z</dcterms:created>
  <dcterms:modified xsi:type="dcterms:W3CDTF">2021-11-11T09:34:00Z</dcterms:modified>
</cp:coreProperties>
</file>