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4.png" ContentType="image/png"/>
  <Override PartName="/word/media/image3.jpeg" ContentType="image/jpeg"/>
  <Override PartName="/word/media/image2.png" ContentType="image/pn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280" w:leader="none"/>
        </w:tabs>
        <w:spacing w:lineRule="auto" w:line="240" w:before="0" w:after="120"/>
        <w:rPr>
          <w:sz w:val="48"/>
          <w:b/>
          <w:sz w:val="48"/>
          <w:b/>
          <w:szCs w:val="28"/>
          <w:bCs/>
          <w:rFonts w:ascii="Calibri" w:hAnsi="Calibri" w:asciiTheme="minorHAnsi" w:hAnsiTheme="minorHAnsi"/>
          <w:color w:val="CC00CC"/>
        </w:rPr>
      </w:pPr>
      <w:r>
        <w:rPr>
          <w:rFonts w:ascii="Calibri" w:hAnsi="Calibri" w:asciiTheme="minorHAnsi" w:hAnsiTheme="minorHAnsi"/>
          <w:b/>
          <w:bCs/>
          <w:color w:val="CC00CC"/>
          <w:sz w:val="48"/>
          <w:szCs w:val="28"/>
        </w:rPr>
        <w:t>SENIORU TŪRISMA PRODUKTS</w:t>
        <w:drawing>
          <wp:anchor behindDoc="0" distT="0" distB="0" distL="114300" distR="114300" simplePos="0" locked="0" layoutInCell="1" allowOverlap="1" relativeHeight="6">
            <wp:simplePos x="0" y="0"/>
            <wp:positionH relativeFrom="column">
              <wp:posOffset>4323715</wp:posOffset>
            </wp:positionH>
            <wp:positionV relativeFrom="paragraph">
              <wp:posOffset>-87630</wp:posOffset>
            </wp:positionV>
            <wp:extent cx="1895475" cy="1240155"/>
            <wp:effectExtent l="0" t="0" r="0" b="0"/>
            <wp:wrapSquare wrapText="bothSides"/>
            <wp:docPr id="1" name="Picture" descr="LC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C_logo_eng"/>
                    <pic:cNvPicPr>
                      <a:picLocks noChangeAspect="1" noChangeArrowheads="1"/>
                    </pic:cNvPicPr>
                  </pic:nvPicPr>
                  <pic:blipFill>
                    <a:blip r:embed="rId2"/>
                    <a:stretch>
                      <a:fillRect/>
                    </a:stretch>
                  </pic:blipFill>
                  <pic:spPr bwMode="auto">
                    <a:xfrm>
                      <a:off x="0" y="0"/>
                      <a:ext cx="1895475" cy="1240155"/>
                    </a:xfrm>
                    <a:prstGeom prst="rect">
                      <a:avLst/>
                    </a:prstGeom>
                    <a:noFill/>
                    <a:ln w="9525">
                      <a:noFill/>
                      <a:miter lim="800000"/>
                      <a:headEnd/>
                      <a:tailEnd/>
                    </a:ln>
                  </pic:spPr>
                </pic:pic>
              </a:graphicData>
            </a:graphic>
          </wp:anchor>
        </w:drawing>
      </w:r>
      <w:r/>
    </w:p>
    <w:p>
      <w:pPr>
        <w:pStyle w:val="Normal"/>
        <w:tabs>
          <w:tab w:val="left" w:pos="2280" w:leader="none"/>
        </w:tabs>
        <w:spacing w:lineRule="auto" w:line="240" w:before="0" w:after="120"/>
        <w:rPr>
          <w:sz w:val="48"/>
          <w:b/>
          <w:sz w:val="48"/>
          <w:b/>
          <w:szCs w:val="28"/>
          <w:bCs/>
          <w:rFonts w:ascii="Calibri" w:hAnsi="Calibri" w:asciiTheme="minorHAnsi" w:hAnsiTheme="minorHAnsi"/>
          <w:color w:val="CC00CC"/>
        </w:rPr>
      </w:pPr>
      <w:r>
        <w:rPr>
          <w:rFonts w:ascii="Calibri" w:hAnsi="Calibri" w:asciiTheme="minorHAnsi" w:hAnsiTheme="minorHAnsi"/>
          <w:b/>
          <w:bCs/>
          <w:color w:val="000000" w:themeColor="text1"/>
          <w:sz w:val="36"/>
          <w:szCs w:val="28"/>
          <w:u w:val="single"/>
        </w:rPr>
        <w:t>Pieteikšanās anketa dalībai tūrisma programmā senioriem</w:t>
      </w:r>
      <w:r/>
    </w:p>
    <w:p>
      <w:pPr>
        <w:pStyle w:val="Normal"/>
        <w:jc w:val="both"/>
        <w:rPr>
          <w:sz w:val="24"/>
          <w:u w:val="single"/>
          <w:sz w:val="24"/>
          <w:szCs w:val="24"/>
          <w:rFonts w:ascii="Liberation Serif" w:hAnsi="Liberation Serif" w:eastAsia="SimSun" w:cs="Mangal"/>
          <w:lang w:eastAsia="zh-CN" w:bidi="hi-IN"/>
        </w:rPr>
      </w:pPr>
      <w:r>
        <w:rPr>
          <w:u w:val="single"/>
        </w:rPr>
      </w:r>
      <w:r/>
    </w:p>
    <w:p>
      <w:pPr>
        <w:pStyle w:val="Heading1"/>
        <w:numPr>
          <w:ilvl w:val="0"/>
          <w:numId w:val="2"/>
        </w:numPr>
        <w:rPr>
          <w:caps/>
          <w:sz w:val="28"/>
          <w:b/>
          <w:sz w:val="28"/>
          <w:b/>
          <w:szCs w:val="32"/>
          <w:bCs/>
          <w:rFonts w:ascii="Cambria" w:hAnsi="Cambria" w:eastAsia="Times New Roman" w:cs="Calibri"/>
          <w:color w:val="CC00CC"/>
          <w:lang w:eastAsia="zh-CN" w:bidi="ar-SA"/>
        </w:rPr>
      </w:pPr>
      <w:r>
        <w:rPr/>
        <w:t>Mērķgrupa - SENIORI</w:t>
      </w:r>
      <w:r/>
    </w:p>
    <w:p>
      <w:pPr>
        <w:pStyle w:val="Normal"/>
        <w:jc w:val="both"/>
        <w:rPr>
          <w:sz w:val="24"/>
          <w:sz w:val="24"/>
          <w:szCs w:val="24"/>
          <w:rFonts w:ascii="Liberation Serif" w:hAnsi="Liberation Serif" w:eastAsia="SimSun" w:cs="Mangal"/>
          <w:lang w:eastAsia="zh-CN" w:bidi="hi-IN"/>
        </w:rPr>
      </w:pPr>
      <w:r>
        <w:rPr/>
        <w:t xml:space="preserve">Veidojam produktu “aktīvajiem senioriem” vecumā no ~55 gadiem, kuri ir pietiekami labā fiziskā formā, lai ceļotu un baudītu dzīvi. Tie ir cilvēki, kuriem ir laiks un nauda - sev. Viņi grib redzēt jaunas vietas un cilvēkus, gūt jaunu pieredzi, vēlas labu komforta līmeni, baudīt gardus ēdienus un dzērienus, labprāt tērē naudu arī vietējo suvenīru iegādē. Seniori labprāt ceļo ne-sezonā un sagaida attiecīgi samazinātu pakalpojumu cenu. Šī ir grupa, kurai svarīga kultūrvēsture, daba, socializēšanās iespējas un, kas sagaida draudzīgu apkārtējo cilvēku attieksmi. Tomēr arī šiem, aktīvajiem pensionāriem var būt dažādi veselības un fiziski ierobežojumi. Svarīgi, lai pakalpojuma sniedzēji rēķinātos un būtu gatavi pielāgot savu produktu, attieksmi un informāciju senioru interesēm. </w:t>
      </w:r>
      <w:r/>
    </w:p>
    <w:p>
      <w:pPr>
        <w:pStyle w:val="Normal"/>
        <w:jc w:val="both"/>
        <w:rPr>
          <w:sz w:val="24"/>
          <w:sz w:val="24"/>
          <w:szCs w:val="24"/>
          <w:rFonts w:ascii="Liberation Serif" w:hAnsi="Liberation Serif" w:eastAsia="SimSun" w:cs="Mangal"/>
          <w:lang w:eastAsia="zh-CN" w:bidi="hi-IN"/>
        </w:rPr>
      </w:pPr>
      <w:r>
        <w:rPr/>
        <w:t xml:space="preserve">Lai atvieglotu produkta izvērtēšanu un pielāgošanu esam izveidojuši kritērijus, kas palīdzēs saprast vajadzības. </w:t>
      </w:r>
      <w:r/>
    </w:p>
    <w:p>
      <w:pPr>
        <w:pStyle w:val="Heading1"/>
        <w:numPr>
          <w:ilvl w:val="0"/>
          <w:numId w:val="2"/>
        </w:numPr>
        <w:rPr>
          <w:caps/>
          <w:sz w:val="28"/>
          <w:b/>
          <w:sz w:val="28"/>
          <w:b/>
          <w:szCs w:val="32"/>
          <w:bCs/>
          <w:rFonts w:ascii="Cambria" w:hAnsi="Cambria" w:eastAsia="Times New Roman" w:cs="Calibri"/>
          <w:color w:val="CC00CC"/>
          <w:lang w:eastAsia="zh-CN" w:bidi="ar-SA"/>
        </w:rPr>
      </w:pPr>
      <w:r>
        <w:rPr/>
        <w:t>Senioru karte – Sudraba Čemodāns</w:t>
      </w:r>
      <w:r/>
    </w:p>
    <w:p>
      <w:pPr>
        <w:pStyle w:val="Normal"/>
        <w:jc w:val="both"/>
        <w:rPr>
          <w:sz w:val="24"/>
          <w:sz w:val="24"/>
          <w:szCs w:val="24"/>
          <w:rFonts w:ascii="Liberation Serif" w:hAnsi="Liberation Serif" w:eastAsia="SimSun" w:cs="Mangal"/>
          <w:lang w:eastAsia="zh-CN" w:bidi="hi-IN"/>
        </w:rPr>
      </w:pPr>
      <w:r>
        <w:rPr/>
        <w:t>Projekta ietvaros paredzēts izveidot senioru karti, kas plānots, ka darbosies arī citās Eiropas valstīs. Kartes tiks izplatītas ar senioru organizāciju starpniecību saviem biedriem – senioriem, kas ceļo, vienlaicīgi arī veicot šīs kartes piedāvājuma marketingu.</w:t>
      </w:r>
      <w:r/>
    </w:p>
    <w:p>
      <w:pPr>
        <w:pStyle w:val="Normal"/>
        <w:jc w:val="both"/>
        <w:rPr>
          <w:sz w:val="24"/>
          <w:sz w:val="24"/>
          <w:szCs w:val="24"/>
          <w:rFonts w:ascii="Liberation Serif" w:hAnsi="Liberation Serif" w:eastAsia="SimSun" w:cs="Mangal"/>
          <w:lang w:eastAsia="zh-CN" w:bidi="hi-IN"/>
        </w:rPr>
      </w:pPr>
      <w:r>
        <w:rPr/>
        <w:t xml:space="preserve">Jums, kā seniora produkta sniedzējam, jābūt gataviem to pieņemt, informācija par to jānovieto redzamā vietā (uz durvīm, administrācijā, mājas lapā utt.) un kartes uzrādītājs var saņemt cenu atlaidi un/vai kādu citu labumu, ko esat piedāvājis. </w:t>
      </w:r>
      <w:r/>
    </w:p>
    <w:p>
      <w:pPr>
        <w:pStyle w:val="Normal"/>
        <w:jc w:val="both"/>
        <w:rPr>
          <w:sz w:val="24"/>
          <w:sz w:val="24"/>
          <w:szCs w:val="24"/>
          <w:rFonts w:ascii="Liberation Serif" w:hAnsi="Liberation Serif" w:eastAsia="SimSun" w:cs="Mangal"/>
          <w:lang w:eastAsia="zh-CN" w:bidi="hi-IN"/>
        </w:rPr>
      </w:pPr>
      <w:r>
        <w:rPr/>
        <w:t>Par dalību senioru kartes programmā tiks slēgts līgums starp “Lauku ceļotāju” un pakalpojuma sniedzējiem pēc tam, kad saņemsim jūsu senioru tūrisma produkta pieteikumu anketu.</w:t>
      </w:r>
      <w:r/>
    </w:p>
    <w:p>
      <w:pPr>
        <w:pStyle w:val="Normal"/>
        <w:jc w:val="both"/>
        <w:rPr>
          <w:sz w:val="24"/>
          <w:sz w:val="24"/>
          <w:szCs w:val="24"/>
          <w:rFonts w:ascii="Liberation Serif" w:hAnsi="Liberation Serif" w:eastAsia="SimSun" w:cs="Mangal"/>
          <w:lang w:eastAsia="zh-CN" w:bidi="hi-IN"/>
        </w:rPr>
      </w:pPr>
      <w:r>
        <w:rPr/>
      </w:r>
      <w:r/>
    </w:p>
    <w:p>
      <w:pPr>
        <w:pStyle w:val="Normal"/>
        <w:jc w:val="both"/>
        <w:rPr>
          <w:sz w:val="24"/>
          <w:sz w:val="24"/>
          <w:szCs w:val="24"/>
          <w:rFonts w:ascii="Liberation Serif" w:hAnsi="Liberation Serif" w:eastAsia="SimSun" w:cs="Mangal"/>
          <w:lang w:eastAsia="zh-CN" w:bidi="hi-IN"/>
        </w:rPr>
      </w:pPr>
      <w:r>
        <w:rPr/>
      </w:r>
      <w:r/>
    </w:p>
    <w:p>
      <w:pPr>
        <w:pStyle w:val="Normal"/>
        <w:shd w:val="clear" w:color="auto" w:themeColor="" w:themeTint="" w:themeShade="" w:fill="EEEEEE" w:themeFill="" w:themeFillTint="" w:themeFillShade=""/>
      </w:pPr>
      <w:r>
        <w:rPr>
          <w:b/>
          <w:bCs/>
          <w:i/>
          <w:iCs/>
        </w:rPr>
        <w:t xml:space="preserve">Lai kvalificētos kā lauku tūrisma senioru produkts: </w:t>
      </w:r>
      <w:r/>
    </w:p>
    <w:p>
      <w:pPr>
        <w:pStyle w:val="Normal"/>
        <w:shd w:val="clear" w:color="auto" w:themeColor="" w:themeTint="" w:themeShade="" w:fill="EEEEEE" w:themeFill="" w:themeFillTint="" w:themeFillShade=""/>
      </w:pPr>
      <w:r>
        <w:rPr>
          <w:i/>
          <w:iCs/>
        </w:rPr>
        <w:t xml:space="preserve">a) jāatbilst senioru tūrisma produkta kritērijiem </w:t>
      </w:r>
      <w:r/>
    </w:p>
    <w:p>
      <w:pPr>
        <w:pStyle w:val="Normal"/>
        <w:shd w:val="clear" w:color="auto" w:themeColor="" w:themeTint="" w:themeShade="" w:fill="EEEEEE" w:themeFill="" w:themeFillTint="" w:themeFillShade=""/>
      </w:pPr>
      <w:r>
        <w:rPr>
          <w:i/>
          <w:iCs/>
        </w:rPr>
        <w:t>b) jānodrošina senioru produkts individuāliem tūristiem (ne tikai grupām), īpaši ne-sezonā</w:t>
      </w:r>
      <w:r/>
    </w:p>
    <w:p>
      <w:pPr>
        <w:pStyle w:val="Normal"/>
        <w:shd w:val="clear" w:color="auto" w:themeColor="" w:themeTint="" w:themeShade="" w:fill="EEEEEE" w:themeFill="" w:themeFillTint="" w:themeFillShade=""/>
      </w:pPr>
      <w:r>
        <w:rPr>
          <w:i/>
          <w:iCs/>
        </w:rPr>
        <w:t xml:space="preserve">c) jābūt gataviem pieņemt un akceptēt Senioru kartes </w:t>
      </w:r>
      <w:r/>
    </w:p>
    <w:p>
      <w:pPr>
        <w:pStyle w:val="Normal"/>
        <w:shd w:val="clear" w:color="auto" w:themeColor="" w:themeTint="" w:themeShade="" w:fill="EEEEEE" w:themeFill="" w:themeFillTint="" w:themeFillShade=""/>
      </w:pPr>
      <w:r>
        <w:rPr>
          <w:i/>
          <w:iCs/>
        </w:rPr>
        <w:t>d) jāapraksta piedāvātais produkts, pakalpojums un jāatsūta kopā ar fotogrāfijām</w:t>
      </w:r>
      <w:r/>
    </w:p>
    <w:p>
      <w:pPr>
        <w:pStyle w:val="Normal"/>
        <w:spacing w:lineRule="auto" w:line="240" w:before="0" w:after="0"/>
        <w:rPr>
          <w:sz w:val="24"/>
          <w:b/>
          <w:sz w:val="24"/>
          <w:b/>
          <w:szCs w:val="24"/>
          <w:rFonts w:ascii="Liberation Serif" w:hAnsi="Liberation Serif" w:eastAsia="SimSun" w:cs="Mangal"/>
          <w:lang w:eastAsia="zh-CN" w:bidi="hi-IN"/>
        </w:rPr>
      </w:pPr>
      <w:r>
        <w:rPr>
          <w:b/>
        </w:rPr>
      </w:r>
      <w:r/>
    </w:p>
    <w:p>
      <w:pPr>
        <w:pStyle w:val="Normal"/>
        <w:spacing w:lineRule="auto" w:line="240" w:before="0" w:after="0"/>
      </w:pPr>
      <w:r>
        <w:rPr>
          <w:b/>
        </w:rPr>
        <w:t>Objekts/uzņēmums</w:t>
      </w:r>
      <w:r>
        <w:rPr>
          <w:color w:val="D9D9D9" w:themeColor="background1" w:themeShade="d9"/>
        </w:rPr>
        <w:t>_____________________________________________________________</w:t>
      </w:r>
      <w:r/>
    </w:p>
    <w:p>
      <w:pPr>
        <w:pStyle w:val="Normal"/>
        <w:spacing w:lineRule="auto" w:line="240" w:before="0" w:after="0"/>
        <w:rPr>
          <w:sz w:val="24"/>
          <w:sz w:val="24"/>
          <w:szCs w:val="24"/>
          <w:rFonts w:ascii="Liberation Serif" w:hAnsi="Liberation Serif" w:eastAsia="SimSun" w:cs="Mangal"/>
          <w:lang w:eastAsia="zh-CN" w:bidi="hi-IN"/>
        </w:rPr>
      </w:pPr>
      <w:r>
        <w:rPr/>
      </w:r>
      <w:r/>
    </w:p>
    <w:p>
      <w:pPr>
        <w:pStyle w:val="Normal"/>
        <w:spacing w:lineRule="auto" w:line="240" w:before="0" w:after="0"/>
        <w:rPr>
          <w:color w:val="D9D9D9" w:themeColor="background1" w:themeShade="d9"/>
        </w:rPr>
      </w:pPr>
      <w:r>
        <w:rPr>
          <w:b/>
        </w:rPr>
        <w:t>Atbildīgā persona</w:t>
      </w:r>
      <w:r>
        <w:rPr/>
        <w:t xml:space="preserve"> (vārds, uzvārds, ieņemamais amats)</w:t>
      </w:r>
      <w:r>
        <w:rPr>
          <w:color w:val="D9D9D9" w:themeColor="background1" w:themeShade="d9"/>
        </w:rPr>
        <w:t>_________________________________</w:t>
      </w:r>
      <w:r/>
    </w:p>
    <w:p>
      <w:pPr>
        <w:pStyle w:val="Normal"/>
        <w:spacing w:lineRule="auto" w:line="240" w:before="0" w:after="0"/>
        <w:rPr>
          <w:sz w:val="24"/>
          <w:sz w:val="24"/>
          <w:szCs w:val="24"/>
          <w:rFonts w:ascii="Liberation Serif" w:hAnsi="Liberation Serif" w:eastAsia="SimSun" w:cs="Mangal"/>
          <w:lang w:eastAsia="zh-CN" w:bidi="hi-IN"/>
        </w:rPr>
      </w:pPr>
      <w:r>
        <w:rPr/>
      </w:r>
      <w:r/>
    </w:p>
    <w:p>
      <w:pPr>
        <w:pStyle w:val="Normal"/>
        <w:spacing w:lineRule="auto" w:line="240" w:before="0" w:after="0"/>
        <w:rPr>
          <w:color w:val="D9D9D9" w:themeColor="background1" w:themeShade="d9"/>
        </w:rPr>
      </w:pPr>
      <w:r>
        <w:rPr>
          <w:color w:val="D9D9D9" w:themeColor="background1" w:themeShade="d9"/>
        </w:rPr>
        <w:t xml:space="preserve">_________________________________ </w:t>
      </w:r>
      <w:r>
        <w:rPr>
          <w:b/>
        </w:rPr>
        <w:t>e-pasts</w:t>
      </w:r>
      <w:r>
        <w:rPr>
          <w:color w:val="D9D9D9" w:themeColor="background1" w:themeShade="d9"/>
        </w:rPr>
        <w:t>______________________________________</w:t>
      </w:r>
      <w:r/>
    </w:p>
    <w:p>
      <w:pPr>
        <w:pStyle w:val="Normal"/>
        <w:spacing w:lineRule="auto" w:line="240" w:before="0" w:after="0"/>
        <w:rPr>
          <w:sz w:val="24"/>
          <w:sz w:val="24"/>
          <w:szCs w:val="24"/>
          <w:rFonts w:ascii="Liberation Serif" w:hAnsi="Liberation Serif" w:eastAsia="SimSun" w:cs="Mangal"/>
          <w:lang w:eastAsia="zh-CN" w:bidi="hi-IN"/>
        </w:rPr>
      </w:pPr>
      <w:r>
        <w:rPr/>
      </w:r>
      <w:r/>
    </w:p>
    <w:p>
      <w:pPr>
        <w:pStyle w:val="Normal"/>
        <w:spacing w:lineRule="auto" w:line="240" w:before="0" w:after="0"/>
        <w:rPr>
          <w:color w:val="D9D9D9" w:themeColor="background1" w:themeShade="d9"/>
        </w:rPr>
      </w:pPr>
      <w:r>
        <w:rPr>
          <w:b/>
        </w:rPr>
        <w:t>tel</w:t>
      </w:r>
      <w:r>
        <w:rPr>
          <w:color w:val="D9D9D9" w:themeColor="background1" w:themeShade="d9"/>
        </w:rPr>
        <w:t>______________________</w:t>
      </w:r>
      <w:r>
        <w:rPr>
          <w:b/>
        </w:rPr>
        <w:t>mājas lapa</w:t>
      </w:r>
      <w:r>
        <w:rPr>
          <w:color w:val="D9D9D9" w:themeColor="background1" w:themeShade="d9"/>
        </w:rPr>
        <w:t>____________________________________________</w:t>
      </w:r>
      <w:r/>
    </w:p>
    <w:p>
      <w:pPr>
        <w:pStyle w:val="Normal"/>
        <w:spacing w:lineRule="auto" w:line="240" w:before="0" w:after="120"/>
        <w:rPr>
          <w:sz w:val="16"/>
          <w:sz w:val="16"/>
          <w:szCs w:val="24"/>
          <w:rFonts w:ascii="Liberation Serif" w:hAnsi="Liberation Serif" w:eastAsia="SimSun" w:cs="Mangal"/>
          <w:color w:val="D9D9D9" w:themeColor="background1" w:themeShade="d9"/>
          <w:lang w:eastAsia="zh-CN" w:bidi="hi-IN"/>
        </w:rPr>
      </w:pPr>
      <w:r>
        <w:rPr>
          <w:color w:val="D9D9D9" w:themeColor="background1" w:themeShade="d9"/>
          <w:sz w:val="16"/>
        </w:rPr>
      </w:r>
      <w:r/>
    </w:p>
    <w:p>
      <w:pPr>
        <w:pStyle w:val="Normal"/>
        <w:shd w:val="clear" w:color="auto" w:themeColor="" w:themeTint="" w:themeShade="" w:fill="EEEEEE" w:themeFill="" w:themeFillTint="" w:themeFillShade=""/>
        <w:rPr>
          <w:sz w:val="22"/>
          <w:sz w:val="22"/>
        </w:rPr>
      </w:pPr>
      <w:r>
        <w:rPr>
          <w:bCs/>
          <w:i/>
          <w:iCs/>
          <w:sz w:val="22"/>
        </w:rPr>
        <w:t>Pie atbilstošā apgalvojuma, kurš atbilst jūsu objekta piedāvājumam senioriem vai plānotajam projekta ietvaros, lūdzu, ielieciet “X” un papildiniet ar aprakstošu informāciju.</w:t>
      </w:r>
      <w:r/>
    </w:p>
    <w:tbl>
      <w:tblPr>
        <w:tblW w:w="9645" w:type="dxa"/>
        <w:jc w:val="left"/>
        <w:tblInd w:w="9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top w:w="55" w:type="dxa"/>
          <w:left w:w="52" w:type="dxa"/>
          <w:bottom w:w="55" w:type="dxa"/>
          <w:right w:w="55" w:type="dxa"/>
        </w:tblCellMar>
      </w:tblPr>
      <w:tblGrid>
        <w:gridCol w:w="1880"/>
        <w:gridCol w:w="2829"/>
        <w:gridCol w:w="615"/>
        <w:gridCol w:w="4320"/>
      </w:tblGrid>
      <w:tr>
        <w:trPr>
          <w:trHeight w:val="354" w:hRule="atLeast"/>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spacing w:lineRule="auto" w:line="240" w:before="0" w:after="0"/>
              <w:jc w:val="center"/>
            </w:pPr>
            <w:r>
              <w:rPr>
                <w:b/>
                <w:bCs/>
                <w:sz w:val="22"/>
                <w:szCs w:val="22"/>
              </w:rPr>
              <w:t>BLOKI</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spacing w:lineRule="auto" w:line="240" w:before="0" w:after="144"/>
              <w:jc w:val="center"/>
            </w:pPr>
            <w:r>
              <w:rPr>
                <w:b/>
                <w:bCs/>
                <w:sz w:val="22"/>
                <w:szCs w:val="22"/>
              </w:rPr>
              <w:t>KRITĒRIJI</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spacing w:lineRule="auto" w:line="240" w:before="0" w:after="0"/>
              <w:jc w:val="center"/>
            </w:pPr>
            <w:r>
              <w:rPr>
                <w:b/>
                <w:bCs/>
                <w:sz w:val="22"/>
                <w:szCs w:val="22"/>
              </w:rPr>
              <w:t>X</w:t>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spacing w:lineRule="auto" w:line="240" w:before="0" w:after="0"/>
              <w:jc w:val="center"/>
            </w:pPr>
            <w:r>
              <w:rPr>
                <w:b/>
                <w:bCs/>
                <w:sz w:val="22"/>
                <w:szCs w:val="22"/>
              </w:rPr>
              <w:t>Piezīmes</w:t>
            </w:r>
            <w:r/>
          </w:p>
        </w:tc>
      </w:tr>
      <w:tr>
        <w:trPr>
          <w:trHeight w:val="35" w:hRule="atLeast"/>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F2F2F2" w:themeFill="background1" w:themeFillShade="f2" w:val="clear"/>
            <w:tcMar>
              <w:left w:w="52" w:type="dxa"/>
            </w:tcMar>
            <w:vAlign w:val="center"/>
          </w:tcPr>
          <w:p>
            <w:pPr>
              <w:pStyle w:val="TableContents"/>
              <w:spacing w:lineRule="auto" w:line="240" w:before="0" w:after="0"/>
              <w:jc w:val="center"/>
              <w:rPr>
                <w:sz w:val="4"/>
                <w:b/>
                <w:sz w:val="4"/>
                <w:b/>
                <w:szCs w:val="4"/>
                <w:bCs/>
                <w:rFonts w:ascii="Liberation Serif" w:hAnsi="Liberation Serif" w:eastAsia="SimSun" w:cs="Mangal"/>
                <w:lang w:eastAsia="zh-CN" w:bidi="hi-IN"/>
              </w:rPr>
            </w:pPr>
            <w:r>
              <w:rPr>
                <w:b/>
                <w:bCs/>
                <w:sz w:val="4"/>
                <w:szCs w:val="4"/>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F2F2F2" w:themeFill="background1" w:themeFillShade="f2" w:val="clear"/>
            <w:tcMar>
              <w:left w:w="52" w:type="dxa"/>
            </w:tcMar>
            <w:vAlign w:val="center"/>
          </w:tcPr>
          <w:p>
            <w:pPr>
              <w:pStyle w:val="TableContents"/>
              <w:spacing w:lineRule="auto" w:line="240" w:before="0" w:after="144"/>
              <w:jc w:val="center"/>
              <w:rPr>
                <w:sz w:val="4"/>
                <w:b/>
                <w:sz w:val="4"/>
                <w:b/>
                <w:szCs w:val="4"/>
                <w:bCs/>
                <w:rFonts w:ascii="Liberation Serif" w:hAnsi="Liberation Serif" w:eastAsia="SimSun" w:cs="Mangal"/>
                <w:lang w:eastAsia="zh-CN" w:bidi="hi-IN"/>
              </w:rPr>
            </w:pPr>
            <w:r>
              <w:rPr>
                <w:b/>
                <w:bCs/>
                <w:sz w:val="4"/>
                <w:szCs w:val="4"/>
              </w:rPr>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F2F2F2" w:themeFill="background1" w:themeFillShade="f2" w:val="clear"/>
            <w:tcMar>
              <w:left w:w="52" w:type="dxa"/>
            </w:tcMar>
            <w:vAlign w:val="center"/>
          </w:tcPr>
          <w:p>
            <w:pPr>
              <w:pStyle w:val="TableContents"/>
              <w:spacing w:lineRule="auto" w:line="240" w:before="0" w:after="0"/>
              <w:jc w:val="center"/>
              <w:rPr>
                <w:sz w:val="4"/>
                <w:b/>
                <w:sz w:val="4"/>
                <w:b/>
                <w:szCs w:val="4"/>
                <w:bCs/>
                <w:rFonts w:ascii="Liberation Serif" w:hAnsi="Liberation Serif" w:eastAsia="SimSun" w:cs="Mangal"/>
                <w:lang w:eastAsia="zh-CN" w:bidi="hi-IN"/>
              </w:rPr>
            </w:pPr>
            <w:r>
              <w:rPr>
                <w:b/>
                <w:bCs/>
                <w:sz w:val="4"/>
                <w:szCs w:val="4"/>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F2F2F2" w:themeFill="background1" w:themeFillShade="f2" w:val="clear"/>
            <w:tcMar>
              <w:left w:w="52" w:type="dxa"/>
            </w:tcMar>
            <w:vAlign w:val="center"/>
          </w:tcPr>
          <w:p>
            <w:pPr>
              <w:pStyle w:val="TableContents"/>
              <w:spacing w:lineRule="auto" w:line="240" w:before="0" w:after="0"/>
              <w:jc w:val="center"/>
              <w:rPr>
                <w:sz w:val="4"/>
                <w:b/>
                <w:sz w:val="4"/>
                <w:b/>
                <w:szCs w:val="4"/>
                <w:bCs/>
                <w:rFonts w:ascii="Liberation Serif" w:hAnsi="Liberation Serif" w:eastAsia="SimSun" w:cs="Mangal"/>
                <w:lang w:eastAsia="zh-CN" w:bidi="hi-IN"/>
              </w:rPr>
            </w:pPr>
            <w:r>
              <w:rPr>
                <w:b/>
                <w:bCs/>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INFORMĀCIJA UN REZERVĀCIJA</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Materiālos sniegts precīzs novietojuma un pakalpojumu apraksts</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Vietējo aktivitāšu un piedāvājuma saraksts (ārpus naktsmītnes)</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Attālums līdz tuvākai medicīniskās palīdzības vietai</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rHeight w:val="1250" w:hRule="atLeast"/>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Redzama informācija, ka tiek akceptētas projektā izveidotās Senioru kartes. Kur tā tiks izvietota?</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rHeight w:val="35" w:hRule="atLeast"/>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0"/>
              <w:rPr>
                <w:sz w:val="4"/>
                <w:sz w:val="4"/>
                <w:szCs w:val="4"/>
                <w:rFonts w:ascii="Liberation Serif" w:hAnsi="Liberation Serif" w:eastAsia="SimSun" w:cs="Mangal"/>
                <w:lang w:eastAsia="zh-CN" w:bidi="hi-IN"/>
              </w:rPr>
            </w:pPr>
            <w:r>
              <w:rPr>
                <w:sz w:val="4"/>
                <w:szCs w:val="4"/>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0"/>
              <w:rPr>
                <w:sz w:val="4"/>
                <w:sz w:val="4"/>
                <w:szCs w:val="4"/>
                <w:rFonts w:ascii="Liberation Serif" w:hAnsi="Liberation Serif" w:eastAsia="SimSun" w:cs="Mangal"/>
                <w:lang w:eastAsia="zh-CN" w:bidi="hi-IN"/>
              </w:rPr>
            </w:pPr>
            <w:r>
              <w:rPr>
                <w:sz w:val="4"/>
                <w:szCs w:val="4"/>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0"/>
              <w:rPr>
                <w:sz w:val="4"/>
                <w:sz w:val="4"/>
                <w:szCs w:val="4"/>
                <w:rFonts w:ascii="Liberation Serif" w:hAnsi="Liberation Serif" w:eastAsia="SimSun" w:cs="Mangal"/>
                <w:lang w:eastAsia="zh-CN" w:bidi="hi-IN"/>
              </w:rPr>
            </w:pPr>
            <w:r>
              <w:rPr>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CENA</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Ne-sezonas atlaides senioriem ar senioru karti (%)</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Sezonā – atlaide ( %) vai cita dāvana senioriem ar senioru karti</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9644" w:type="dxa"/>
            <w:gridSpan w:val="4"/>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PALĪDZĪBA</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Palīdzība ar bagāžu tās pārvietošanas posmos (izcelšana un aiznešana uz istabu, transfērs)</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 xml:space="preserve">Palīdzība saprasties seniora sarunas valodā </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 xml:space="preserve">Pieejama pirmā medicīniskā palīdzība </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VIETA, TELPAS, APKĀRTNE</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Viegla nokļūšana (ceļa ziņā)</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Droša vieta un apkārtne</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Kopta, patīkama teritorija</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Nav vai minimālas arhitektūras barjeras, reljefa grūtības (aprakstiet grūtības, ja tādas ir)</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APRĪKOJUMS, ISTABU NOVIETOJUMS</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Līdz istabai maksimāli mērojams viens stāvs pa trepēm</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Trepes ērtas, lēzenas un drošas, ar margām</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Tualete un vannas istabas aprīkojums, iekārtojums, izmērs piemērots vecākiem cilvēkiem (vēlami rokturīši pie vannas, poda utml.) un atrodas guļamistabas stāvā</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 xml:space="preserve">Gulta normālas sēdēšanas augstumā </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PERSONĀLS</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Personīga, draudzīga attieksme</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Angļu valodas zināšanas un spēja komunicēt ar cilvēkiem, kuri runā citās svešvalodās</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Zināšanas par vietas vēsturi, tradīcijām, apkārtni</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EEEEEE" w:val="clear"/>
            <w:tcMar>
              <w:left w:w="52" w:type="dxa"/>
            </w:tcMar>
          </w:tcPr>
          <w:p>
            <w:pPr>
              <w:pStyle w:val="TableContents"/>
              <w:spacing w:lineRule="auto" w:line="240" w:before="0" w:after="144"/>
              <w:rPr>
                <w:sz w:val="4"/>
                <w:sz w:val="4"/>
                <w:szCs w:val="4"/>
                <w:rFonts w:ascii="Liberation Serif" w:hAnsi="Liberation Serif" w:eastAsia="SimSun" w:cs="Mangal"/>
                <w:lang w:eastAsia="zh-CN" w:bidi="hi-IN"/>
              </w:rPr>
            </w:pPr>
            <w:r>
              <w:rPr>
                <w:sz w:val="4"/>
                <w:szCs w:val="4"/>
              </w:rPr>
            </w:r>
            <w:r/>
          </w:p>
        </w:tc>
      </w:tr>
      <w:tr>
        <w:trPr/>
        <w:tc>
          <w:tcPr>
            <w:tcW w:w="1880" w:type="dxa"/>
            <w:vMerge w:val="restart"/>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vAlign w:val="center"/>
          </w:tcPr>
          <w:p>
            <w:pPr>
              <w:pStyle w:val="TableContents"/>
              <w:jc w:val="center"/>
              <w:rPr>
                <w:b/>
                <w:b/>
              </w:rPr>
            </w:pPr>
            <w:r>
              <w:rPr>
                <w:b/>
                <w:sz w:val="22"/>
                <w:szCs w:val="22"/>
              </w:rPr>
              <w:t>ĒDINĀŠANA</w:t>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Labas kvalitātes svaigi pagatavots ēdiens, vietējo ēdienu piedāvājums</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r>
        <w:trPr/>
        <w:tc>
          <w:tcPr>
            <w:tcW w:w="1880" w:type="dxa"/>
            <w:vMerge w:val="continue"/>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2829"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spacing w:before="0" w:after="144"/>
            </w:pPr>
            <w:r>
              <w:rPr>
                <w:sz w:val="22"/>
                <w:szCs w:val="22"/>
              </w:rPr>
              <w:t>Droša un viegli ēdama pārtika (piem. zivis bez asakām)</w:t>
            </w:r>
            <w:r/>
          </w:p>
        </w:tc>
        <w:tc>
          <w:tcPr>
            <w:tcW w:w="615"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c>
          <w:tcPr>
            <w:tcW w:w="4320" w:type="dxa"/>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cBorders>
            <w:shd w:color="auto" w:fill="auto" w:val="clear"/>
            <w:tcMar>
              <w:left w:w="52" w:type="dxa"/>
            </w:tcMar>
          </w:tcPr>
          <w:p>
            <w:pPr>
              <w:pStyle w:val="TableContents"/>
            </w:pPr>
            <w:r>
              <w:rPr/>
            </w:r>
            <w:r/>
          </w:p>
        </w:tc>
      </w:tr>
    </w:tbl>
    <w:p>
      <w:pPr>
        <w:pStyle w:val="Normal"/>
      </w:pPr>
      <w:r>
        <w:rPr>
          <w:b/>
          <w:bCs/>
          <w:i/>
          <w:iCs/>
        </w:rPr>
        <w:t>Piedāvātā produkta apraksts:</w:t>
      </w:r>
      <w:r/>
    </w:p>
    <w:tbl>
      <w:tblPr>
        <w:tblW w:w="9638" w:type="dxa"/>
        <w:jc w:val="left"/>
        <w:tblInd w:w="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55" w:type="dxa"/>
          <w:left w:w="52" w:type="dxa"/>
          <w:bottom w:w="55" w:type="dxa"/>
          <w:right w:w="55" w:type="dxa"/>
        </w:tblCellMar>
      </w:tblPr>
      <w:tblGrid>
        <w:gridCol w:w="9638"/>
      </w:tblGrid>
      <w:tr>
        <w:trPr/>
        <w:tc>
          <w:tcPr>
            <w:tcW w:w="9638" w:type="dxa"/>
            <w:tcBorders>
              <w:top w:val="single" w:sz="2" w:space="0" w:color="BFBFBF"/>
              <w:left w:val="single" w:sz="2" w:space="0" w:color="BFBFBF"/>
              <w:bottom w:val="single" w:sz="2" w:space="0" w:color="BFBFBF"/>
              <w:right w:val="single" w:sz="2" w:space="0" w:color="BFBFBF"/>
              <w:insideH w:val="single" w:sz="2" w:space="0" w:color="BFBFBF"/>
              <w:insideV w:val="single" w:sz="2" w:space="0" w:color="BFBFBF"/>
            </w:tcBorders>
            <w:shd w:color="auto" w:fill="auto" w:val="clear"/>
            <w:tcMar>
              <w:left w:w="52" w:type="dxa"/>
            </w:tcMar>
          </w:tcPr>
          <w:p>
            <w:pPr>
              <w:pStyle w:val="TableContents"/>
              <w:rPr>
                <w:sz w:val="24"/>
                <w:sz w:val="24"/>
                <w:szCs w:val="24"/>
                <w:rFonts w:ascii="Liberation Serif" w:hAnsi="Liberation Serif" w:eastAsia="SimSun" w:cs="Mangal"/>
                <w:color w:val="BFBFBF" w:themeColor="background1" w:themeShade="bf"/>
                <w:lang w:eastAsia="zh-CN" w:bidi="hi-IN"/>
              </w:rPr>
            </w:pPr>
            <w:r>
              <w:rPr>
                <w:color w:val="BFBFBF" w:themeColor="background1" w:themeShade="bf"/>
              </w:rPr>
            </w:r>
            <w:r/>
          </w:p>
          <w:p>
            <w:pPr>
              <w:pStyle w:val="TableContents"/>
              <w:rPr>
                <w:sz w:val="24"/>
                <w:sz w:val="24"/>
                <w:szCs w:val="24"/>
                <w:rFonts w:ascii="Liberation Serif" w:hAnsi="Liberation Serif" w:eastAsia="SimSun" w:cs="Mangal"/>
                <w:color w:val="BFBFBF" w:themeColor="background1" w:themeShade="bf"/>
                <w:lang w:eastAsia="zh-CN" w:bidi="hi-IN"/>
              </w:rPr>
            </w:pPr>
            <w:r>
              <w:rPr>
                <w:color w:val="BFBFBF" w:themeColor="background1" w:themeShade="bf"/>
              </w:rPr>
            </w:r>
            <w:r/>
          </w:p>
          <w:p>
            <w:pPr>
              <w:pStyle w:val="TableContents"/>
              <w:rPr>
                <w:sz w:val="24"/>
                <w:sz w:val="24"/>
                <w:szCs w:val="24"/>
                <w:rFonts w:ascii="Liberation Serif" w:hAnsi="Liberation Serif" w:eastAsia="SimSun" w:cs="Mangal"/>
                <w:color w:val="BFBFBF" w:themeColor="background1" w:themeShade="bf"/>
                <w:lang w:eastAsia="zh-CN" w:bidi="hi-IN"/>
              </w:rPr>
            </w:pPr>
            <w:r>
              <w:rPr>
                <w:color w:val="BFBFBF" w:themeColor="background1" w:themeShade="bf"/>
              </w:rPr>
            </w:r>
            <w:r/>
          </w:p>
          <w:p>
            <w:pPr>
              <w:pStyle w:val="TableContents"/>
              <w:rPr>
                <w:sz w:val="24"/>
                <w:sz w:val="24"/>
                <w:szCs w:val="24"/>
                <w:rFonts w:ascii="Liberation Serif" w:hAnsi="Liberation Serif" w:eastAsia="SimSun" w:cs="Mangal"/>
                <w:color w:val="BFBFBF" w:themeColor="background1" w:themeShade="bf"/>
                <w:lang w:eastAsia="zh-CN" w:bidi="hi-IN"/>
              </w:rPr>
            </w:pPr>
            <w:r>
              <w:rPr>
                <w:color w:val="BFBFBF" w:themeColor="background1" w:themeShade="bf"/>
              </w:rPr>
            </w:r>
            <w:r/>
          </w:p>
          <w:p>
            <w:pPr>
              <w:pStyle w:val="TableContents"/>
              <w:rPr>
                <w:sz w:val="24"/>
                <w:sz w:val="24"/>
                <w:szCs w:val="24"/>
                <w:rFonts w:ascii="Liberation Serif" w:hAnsi="Liberation Serif" w:eastAsia="SimSun" w:cs="Mangal"/>
                <w:color w:val="BFBFBF" w:themeColor="background1" w:themeShade="bf"/>
                <w:lang w:eastAsia="zh-CN" w:bidi="hi-IN"/>
              </w:rPr>
            </w:pPr>
            <w:r>
              <w:rPr>
                <w:color w:val="BFBFBF" w:themeColor="background1" w:themeShade="bf"/>
              </w:rPr>
            </w:r>
            <w:r/>
          </w:p>
          <w:p>
            <w:pPr>
              <w:pStyle w:val="TableContents"/>
              <w:rPr>
                <w:sz w:val="24"/>
                <w:sz w:val="24"/>
                <w:szCs w:val="24"/>
                <w:rFonts w:ascii="Liberation Serif" w:hAnsi="Liberation Serif" w:eastAsia="SimSun" w:cs="Mangal"/>
                <w:color w:val="BFBFBF" w:themeColor="background1" w:themeShade="bf"/>
                <w:lang w:eastAsia="zh-CN" w:bidi="hi-IN"/>
              </w:rPr>
            </w:pPr>
            <w:r>
              <w:rPr>
                <w:color w:val="BFBFBF" w:themeColor="background1" w:themeShade="bf"/>
              </w:rPr>
            </w:r>
            <w:r/>
          </w:p>
        </w:tc>
      </w:tr>
    </w:tbl>
    <w:p>
      <w:pPr>
        <w:pStyle w:val="Normal"/>
        <w:rPr>
          <w:color w:val="FF0000"/>
        </w:rPr>
      </w:pPr>
      <w:r>
        <w:rPr/>
        <w:t xml:space="preserve">Atbilstība Senioru aktivitātes programmas iedalījumam: </w:t>
      </w:r>
      <w:r>
        <w:rPr/>
        <w:drawing>
          <wp:inline distT="0" distB="0" distL="0" distR="0">
            <wp:extent cx="1910715" cy="60071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1910715" cy="600710"/>
                    </a:xfrm>
                    <a:prstGeom prst="rect">
                      <a:avLst/>
                    </a:prstGeom>
                    <a:noFill/>
                    <a:ln w="9525">
                      <a:noFill/>
                      <a:miter lim="800000"/>
                      <a:headEnd/>
                      <a:tailEnd/>
                    </a:ln>
                  </pic:spPr>
                </pic:pic>
              </a:graphicData>
            </a:graphic>
          </wp:inline>
        </w:drawing>
      </w:r>
      <w:r/>
    </w:p>
    <w:p>
      <w:pPr>
        <w:pStyle w:val="Normal"/>
        <w:shd w:val="clear" w:color="auto" w:themeColor="" w:themeTint="" w:themeShade="" w:fill="F2F2F2" w:themeFill="background1" w:themeFillTint="" w:themeFillShade="f2"/>
        <w:rPr>
          <w:rFonts w:eastAsia="Times New Roman" w:cs="Times New Roman"/>
          <w:lang w:eastAsia="nl-NL"/>
        </w:rPr>
      </w:pPr>
      <w:r>
        <w:rPr>
          <w:rFonts w:eastAsia="Times New Roman" w:cs="Liberation Serif"/>
          <w:sz w:val="48"/>
          <w:szCs w:val="48"/>
          <w:lang w:eastAsia="nl-NL"/>
        </w:rPr>
        <w:t>□</w:t>
      </w:r>
      <w:r>
        <w:rPr>
          <w:rFonts w:eastAsia="Times New Roman" w:cs="Liberation Serif"/>
          <w:lang w:eastAsia="nl-NL"/>
        </w:rPr>
        <w:t xml:space="preserve"> </w:t>
      </w:r>
      <w:r>
        <w:rPr>
          <w:rFonts w:eastAsia="Times New Roman" w:cs="Times New Roman"/>
          <w:lang w:eastAsia="nl-NL"/>
        </w:rPr>
        <w:tab/>
        <w:t xml:space="preserve">Pieejams ratiņkrēslā – nav sliekšņu, tualetēs var iekļūt ar ratiņkrēslu, uzbraucamās u.c. </w:t>
      </w:r>
      <w:r/>
    </w:p>
    <w:p>
      <w:pPr>
        <w:pStyle w:val="Normal"/>
        <w:shd w:val="clear" w:color="auto" w:themeColor="" w:themeTint="" w:themeShade="" w:fill="F2F2F2" w:themeFill="background1" w:themeFillTint="" w:themeFillShade="f2"/>
        <w:rPr>
          <w:rFonts w:eastAsia="Times New Roman" w:cs="Times New Roman"/>
          <w:lang w:eastAsia="nl-NL"/>
        </w:rPr>
      </w:pPr>
      <w:r>
        <w:rPr>
          <w:rFonts w:eastAsia="Times New Roman" w:cs="Liberation Serif"/>
          <w:sz w:val="48"/>
          <w:szCs w:val="48"/>
          <w:lang w:eastAsia="nl-NL"/>
        </w:rPr>
        <w:t>□</w:t>
      </w:r>
      <w:r>
        <w:rPr>
          <w:rFonts w:eastAsia="Times New Roman" w:cs="Times New Roman"/>
          <w:lang w:eastAsia="nl-NL"/>
        </w:rPr>
        <w:tab/>
        <w:t>Pieejams viesiem ar pārvietošanās grūtībām – nav augstu sliekšņu vai citu šķēršļu, nav nepieciešams kāpt pa kāpnēm, mazgāšanās telpās un tualetēs ir atbalsta rokturi, utt.</w:t>
      </w:r>
      <w:r/>
    </w:p>
    <w:p>
      <w:pPr>
        <w:pStyle w:val="Normal"/>
        <w:shd w:val="clear" w:color="auto" w:themeColor="" w:themeTint="" w:themeShade="" w:fill="F2F2F2" w:themeFill="background1" w:themeFillTint="" w:themeFillShade="f2"/>
        <w:rPr>
          <w:rFonts w:eastAsia="Times New Roman" w:cs="Times New Roman"/>
          <w:lang w:eastAsia="nl-NL"/>
        </w:rPr>
      </w:pPr>
      <w:r>
        <w:rPr>
          <w:rFonts w:eastAsia="Times New Roman" w:cs="Liberation Serif"/>
          <w:sz w:val="48"/>
          <w:szCs w:val="48"/>
          <w:lang w:eastAsia="nl-NL"/>
        </w:rPr>
        <w:t>□</w:t>
      </w:r>
      <w:r>
        <w:rPr>
          <w:rFonts w:eastAsia="Times New Roman" w:cs="Times New Roman"/>
          <w:lang w:eastAsia="nl-NL"/>
        </w:rPr>
        <w:tab/>
        <w:t>Pieejams viesiem ar nelielām pārvietošanās grūtībām – telpās var būt sliekšņi, nelielas kāpnes vai citi šķēršļi, taču tie ir ērti pārvarami cilvēkam, kas lieto spieķi. Mazgāšanās telpās un tualetēs atbalsta rokturi.</w:t>
      </w:r>
      <w:r/>
    </w:p>
    <w:p>
      <w:pPr>
        <w:pStyle w:val="Normal"/>
        <w:shd w:val="clear" w:color="auto" w:themeColor="" w:themeTint="" w:themeShade="" w:fill="F2F2F2" w:themeFill="background1" w:themeFillTint="" w:themeFillShade="f2"/>
        <w:rPr>
          <w:rFonts w:eastAsia="Times New Roman" w:cs="Times New Roman"/>
          <w:lang w:eastAsia="nl-NL"/>
        </w:rPr>
      </w:pPr>
      <w:r>
        <w:rPr>
          <w:rFonts w:eastAsia="Times New Roman" w:cs="Liberation Serif"/>
          <w:sz w:val="48"/>
          <w:szCs w:val="48"/>
          <w:lang w:eastAsia="nl-NL"/>
        </w:rPr>
        <w:t>□</w:t>
      </w:r>
      <w:bookmarkStart w:id="0" w:name="_GoBack"/>
      <w:bookmarkEnd w:id="0"/>
      <w:r>
        <w:rPr>
          <w:rFonts w:eastAsia="Times New Roman" w:cs="Times New Roman"/>
          <w:lang w:eastAsia="nl-NL"/>
        </w:rPr>
        <w:tab/>
        <w:t>Bez īpašiem pielāgojumiem – telpas un apkārtne nav īpaši pielāgota viesiem ar pārvietošanās grūtībām.</w:t>
      </w:r>
      <w:r/>
    </w:p>
    <w:p>
      <w:pPr>
        <w:pStyle w:val="Normal"/>
        <w:shd w:val="clear" w:color="auto" w:themeColor="" w:themeTint="" w:themeShade="" w:fill="F2F2F2" w:themeFill="background1" w:themeFillTint="" w:themeFillShade="f2"/>
        <w:rPr>
          <w:rFonts w:eastAsia="Times New Roman" w:cs="Times New Roman"/>
          <w:lang w:eastAsia="nl-NL"/>
        </w:rPr>
      </w:pPr>
      <w:r>
        <w:rPr>
          <w:rFonts w:eastAsia="Times New Roman" w:cs="Liberation Serif"/>
          <w:sz w:val="48"/>
          <w:szCs w:val="48"/>
          <w:lang w:eastAsia="nl-NL"/>
        </w:rPr>
        <w:t>□</w:t>
      </w:r>
      <w:r>
        <w:rPr>
          <w:rFonts w:eastAsia="Times New Roman" w:cs="Times New Roman"/>
          <w:lang w:eastAsia="nl-NL"/>
        </w:rPr>
        <w:tab/>
        <w:t>Pieejamas fiziskas aktivitātes – senioriem piemērots aktīvās atpūtas piedāvājums (viegli velomaršruti, pastaigu takas, nūjošanas takas, utt.)</w:t>
      </w:r>
      <w:r/>
    </w:p>
    <w:p>
      <w:pPr>
        <w:pStyle w:val="Normal"/>
        <w:shd w:val="clear" w:color="auto" w:themeColor="" w:themeTint="" w:themeShade="" w:fill="F2F2F2" w:themeFill="background1" w:themeFillTint="" w:themeFillShade="f2"/>
        <w:rPr>
          <w:rFonts w:eastAsia="Times New Roman" w:cs="Times New Roman"/>
          <w:lang w:val="en-GB" w:eastAsia="nl-NL"/>
        </w:rPr>
      </w:pPr>
      <w:r>
        <w:rPr>
          <w:rFonts w:eastAsia="Times New Roman" w:cs="Times New Roman"/>
          <w:lang w:val="en-GB" w:eastAsia="nl-NL"/>
        </w:rPr>
        <w:t>Šie simboli ne tikai skaidro ērtības, bet arī raksturo brīvdienu vietu. Tie palīdz izvēlēties atbilsošu tūrisma mītni līdzīga dzīvesveida un interešu viesiem, kas netraucē cits citam un jūtas ērti sev līdzīgo sabiedrībā.</w:t>
      </w:r>
      <w:r/>
    </w:p>
    <w:p>
      <w:pPr>
        <w:pStyle w:val="Normal"/>
        <w:shd w:val="clear" w:color="auto" w:themeColor="" w:themeTint="" w:themeShade="" w:fill="F2F2F2" w:themeFill="background1" w:themeFillTint="" w:themeFillShade="f2"/>
        <w:rPr>
          <w:b/>
          <w:b/>
        </w:rPr>
      </w:pPr>
      <w:r>
        <w:rPr>
          <w:b/>
        </w:rPr>
        <w:t>Pielikumā pievienojiet raksturojošas fotogrāfijas</w:t>
      </w:r>
      <w:r/>
    </w:p>
    <w:p>
      <w:pPr>
        <w:pStyle w:val="Normal"/>
      </w:pPr>
      <w:r>
        <w:rPr/>
      </w:r>
      <w:r/>
    </w:p>
    <w:p>
      <w:pPr>
        <w:pStyle w:val="Normal"/>
      </w:pPr>
      <w:r>
        <w:rPr/>
        <w:t>Vārds/Uzvards_________________</w:t>
        <w:tab/>
        <w:tab/>
        <w:tab/>
        <w:tab/>
        <w:t>Datums_______________________</w:t>
      </w:r>
      <w:r/>
    </w:p>
    <w:p>
      <w:pPr>
        <w:pStyle w:val="Normal"/>
      </w:pPr>
      <w:r>
        <w:rPr/>
        <w:t xml:space="preserve">Anketu lūdzu sūtiet “Lauku ceļotājam” uz e-pastu: </w:t>
      </w:r>
      <w:hyperlink r:id="rId4">
        <w:r>
          <w:rPr>
            <w:rStyle w:val="InternetLink"/>
          </w:rPr>
          <w:t>lauku@celotajs.lv</w:t>
        </w:r>
      </w:hyperlink>
      <w:r/>
    </w:p>
    <w:sectPr>
      <w:footerReference w:type="default" r:id="rId5"/>
      <w:type w:val="nextPage"/>
      <w:pgSz w:w="11906" w:h="16838"/>
      <w:pgMar w:left="1134" w:right="1134" w:header="0" w:top="1170" w:footer="189" w:bottom="135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Pr>
    <w:r>
      <w:rPr/>
      <w:t xml:space="preserve">                                   </w:t>
      <w:drawing>
        <wp:anchor behindDoc="1" distT="0" distB="0" distL="114300" distR="114300" simplePos="0" locked="0" layoutInCell="1" allowOverlap="1" relativeHeight="5">
          <wp:simplePos x="0" y="0"/>
          <wp:positionH relativeFrom="column">
            <wp:posOffset>13335</wp:posOffset>
          </wp:positionH>
          <wp:positionV relativeFrom="paragraph">
            <wp:posOffset>179070</wp:posOffset>
          </wp:positionV>
          <wp:extent cx="619125" cy="400050"/>
          <wp:effectExtent l="0" t="0" r="0" b="0"/>
          <wp:wrapNone/>
          <wp:docPr id="3" name="Picture" descr="EU_maza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EU_mazais_logo"/>
                  <pic:cNvPicPr>
                    <a:picLocks noChangeAspect="1" noChangeArrowheads="1"/>
                  </pic:cNvPicPr>
                </pic:nvPicPr>
                <pic:blipFill>
                  <a:blip r:embed="rId1"/>
                  <a:stretch>
                    <a:fillRect/>
                  </a:stretch>
                </pic:blipFill>
                <pic:spPr bwMode="auto">
                  <a:xfrm>
                    <a:off x="0" y="0"/>
                    <a:ext cx="619125" cy="400050"/>
                  </a:xfrm>
                  <a:prstGeom prst="rect">
                    <a:avLst/>
                  </a:prstGeom>
                  <a:noFill/>
                  <a:ln w="9525">
                    <a:noFill/>
                    <a:miter lim="800000"/>
                    <a:headEnd/>
                    <a:tailEnd/>
                  </a:ln>
                </pic:spPr>
              </pic:pic>
            </a:graphicData>
          </a:graphic>
        </wp:anchor>
      </w:drawing>
      <w:drawing>
        <wp:anchor behindDoc="1" distT="0" distB="0" distL="0" distR="0" simplePos="0" locked="0" layoutInCell="1" allowOverlap="1" relativeHeight="10">
          <wp:simplePos x="0" y="0"/>
          <wp:positionH relativeFrom="column">
            <wp:posOffset>5090160</wp:posOffset>
          </wp:positionH>
          <wp:positionV relativeFrom="paragraph">
            <wp:posOffset>-25400</wp:posOffset>
          </wp:positionV>
          <wp:extent cx="952500" cy="647700"/>
          <wp:effectExtent l="0" t="0" r="0" b="0"/>
          <wp:wrapSquare wrapText="largest"/>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2"/>
                  <a:stretch>
                    <a:fillRect/>
                  </a:stretch>
                </pic:blipFill>
                <pic:spPr bwMode="auto">
                  <a:xfrm>
                    <a:off x="0" y="0"/>
                    <a:ext cx="952500" cy="647700"/>
                  </a:xfrm>
                  <a:prstGeom prst="rect">
                    <a:avLst/>
                  </a:prstGeom>
                  <a:noFill/>
                  <a:ln w="9525">
                    <a:noFill/>
                    <a:miter lim="800000"/>
                    <a:headEnd/>
                    <a:tailEnd/>
                  </a:ln>
                </pic:spPr>
              </pic:pic>
            </a:graphicData>
          </a:graphic>
        </wp:anchor>
      </w:drawing>
    </w:r>
    <w:r/>
  </w:p>
  <w:p>
    <w:pPr>
      <w:pStyle w:val="Normal"/>
      <w:rPr>
        <w:sz w:val="20"/>
        <w:sz w:val="20"/>
        <w:color w:val="A6A6A6" w:themeColor="background1" w:themeShade="a6"/>
      </w:rPr>
    </w:pPr>
    <w:r>
      <w:rPr/>
      <w:tab/>
      <w:t xml:space="preserve">         </w:t>
    </w:r>
    <w:r>
      <w:rPr>
        <w:color w:val="A6A6A6" w:themeColor="background1" w:themeShade="a6"/>
        <w:sz w:val="20"/>
      </w:rPr>
      <w:t xml:space="preserve">This project has been funded with support from the European Commission      </w:t>
    </w:r>
    <w:r/>
  </w:p>
  <w:p>
    <w:pPr>
      <w:pStyle w:val="Footer"/>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8"/>
        <w:i w:val="false"/>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rPr>
        <w:sz w:val="28"/>
        <w:i w:val="false"/>
        <w:b/>
      </w:rPr>
    </w:lvl>
    <w:lvl w:ilvl="1">
      <w:start w:val="1"/>
      <w:numFmt w:val="decimal"/>
      <w:lvlText w:val="%1.%2."/>
      <w:lvlJc w:val="left"/>
      <w:pPr>
        <w:ind w:left="720" w:hanging="720"/>
      </w:pPr>
      <w:rPr>
        <w:sz w:val="28"/>
        <w:b/>
      </w:rPr>
    </w:lvl>
    <w:lvl w:ilvl="2">
      <w:start w:val="1"/>
      <w:numFmt w:val="decimal"/>
      <w:lvlText w:val="%1.%2.%3."/>
      <w:lvlJc w:val="left"/>
      <w:pPr>
        <w:ind w:left="720" w:hanging="720"/>
      </w:pPr>
      <w:rPr>
        <w:b/>
      </w:rPr>
    </w:lvl>
    <w:lvl w:ilvl="3">
      <w:start w:val="1"/>
      <w:numFmt w:val="decimal"/>
      <w:lvlText w:val="%1.%2.%3.%4."/>
      <w:lvlJc w:val="left"/>
      <w:pPr>
        <w:ind w:left="1080" w:hanging="1080"/>
      </w:pPr>
      <w:rPr>
        <w:b w:val="false"/>
      </w:rPr>
    </w:lvl>
    <w:lvl w:ilvl="4">
      <w:start w:val="1"/>
      <w:numFmt w:val="decimal"/>
      <w:lvlText w:val="%1.%2.%3.%4.%5."/>
      <w:lvlJc w:val="left"/>
      <w:pPr>
        <w:ind w:left="1440" w:hanging="1440"/>
      </w:pPr>
      <w:rPr>
        <w:b w:val="false"/>
      </w:rPr>
    </w:lvl>
    <w:lvl w:ilvl="5">
      <w:start w:val="1"/>
      <w:numFmt w:val="decimal"/>
      <w:lvlText w:val="%1.%2.%3.%4.%5.%6."/>
      <w:lvlJc w:val="left"/>
      <w:pPr>
        <w:ind w:left="1440" w:hanging="1440"/>
      </w:pPr>
      <w:rPr>
        <w:b w:val="false"/>
      </w:rPr>
    </w:lvl>
    <w:lvl w:ilvl="6">
      <w:start w:val="1"/>
      <w:numFmt w:val="decimal"/>
      <w:lvlText w:val="%1.%2.%3.%4.%5.%6.%7."/>
      <w:lvlJc w:val="left"/>
      <w:pPr>
        <w:ind w:left="1800" w:hanging="1800"/>
      </w:pPr>
      <w:rPr>
        <w:b w:val="false"/>
      </w:rPr>
    </w:lvl>
    <w:lvl w:ilvl="7">
      <w:start w:val="1"/>
      <w:numFmt w:val="decimal"/>
      <w:lvlText w:val="%1.%2.%3.%4.%5.%6.%7.%8."/>
      <w:lvlJc w:val="left"/>
      <w:pPr>
        <w:ind w:left="2160" w:hanging="2160"/>
      </w:pPr>
      <w:rPr>
        <w:b w:val="false"/>
      </w:rPr>
    </w:lvl>
    <w:lvl w:ilvl="8">
      <w:start w:val="1"/>
      <w:numFmt w:val="decimal"/>
      <w:lvlText w:val="%1.%2.%3.%4.%5.%6.%7.%8.%9."/>
      <w:lvlJc w:val="left"/>
      <w:pPr>
        <w:ind w:left="2160" w:hanging="2160"/>
      </w:pPr>
      <w:rPr>
        <w:b w:val="false"/>
      </w:rPr>
    </w:lvl>
  </w:abstractNum>
  <w:num w:numId="1">
    <w:abstractNumId w:val="1"/>
  </w:num>
  <w:num w:numId="2">
    <w:abstractNumId w:val="2"/>
  </w:num>
</w:numbering>
</file>

<file path=word/settings.xml><?xml version="1.0" encoding="utf-8"?>
<w:settings xmlns:w="http://schemas.openxmlformats.org/wordprocessingml/2006/main">
  <w:zoom w:percent="9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lv-LV" w:eastAsia="lv-LV"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pPr>
      <w:widowControl w:val="false"/>
      <w:suppressAutoHyphens w:val="true"/>
      <w:bidi w:val="0"/>
      <w:spacing w:lineRule="auto" w:line="276" w:before="0" w:after="200"/>
      <w:jc w:val="left"/>
    </w:pPr>
    <w:rPr>
      <w:rFonts w:ascii="Liberation Serif" w:hAnsi="Liberation Serif" w:eastAsia="SimSun" w:cs="Mangal"/>
      <w:color w:val="auto"/>
      <w:sz w:val="24"/>
      <w:szCs w:val="24"/>
      <w:lang w:eastAsia="zh-CN" w:bidi="hi-IN" w:val="lv-LV"/>
    </w:rPr>
  </w:style>
  <w:style w:type="paragraph" w:styleId="Heading1">
    <w:name w:val="Heading 1"/>
    <w:basedOn w:val="Normal"/>
    <w:next w:val="Normal"/>
    <w:link w:val="Heading1Char"/>
    <w:qFormat/>
    <w:rsid w:val="00f647bc"/>
    <w:pPr>
      <w:keepNext/>
      <w:widowControl/>
      <w:numPr>
        <w:ilvl w:val="0"/>
        <w:numId w:val="1"/>
      </w:numPr>
      <w:pBdr>
        <w:top w:val="outset" w:sz="6" w:space="1" w:color="CC00CC"/>
        <w:bottom w:val="inset" w:sz="6" w:space="1" w:color="CC00CC"/>
      </w:pBdr>
      <w:spacing w:lineRule="auto" w:line="240" w:before="0" w:after="240"/>
      <w:jc w:val="both"/>
      <w:outlineLvl w:val="0"/>
      <w:outlineLvl w:val="0"/>
    </w:pPr>
    <w:rPr>
      <w:rFonts w:ascii="Cambria" w:hAnsi="Cambria" w:eastAsia="Times New Roman" w:cs="Calibri"/>
      <w:b/>
      <w:bCs/>
      <w:caps/>
      <w:color w:val="CC00CC"/>
      <w:sz w:val="28"/>
      <w:szCs w:val="32"/>
      <w:lang w:bidi="ar-SA"/>
    </w:rPr>
  </w:style>
  <w:style w:type="character" w:styleId="DefaultParagraphFont" w:default="1">
    <w:name w:val="Default Paragraph Font"/>
    <w:uiPriority w:val="1"/>
    <w:semiHidden/>
    <w:unhideWhenUsed/>
    <w:rPr/>
  </w:style>
  <w:style w:type="character" w:styleId="InternetLink" w:customStyle="1">
    <w:name w:val="Internet Link"/>
    <w:rPr>
      <w:color w:val="000080"/>
      <w:u w:val="single"/>
      <w:lang w:val="en-US" w:eastAsia="en-US" w:bidi="en-US"/>
    </w:rPr>
  </w:style>
  <w:style w:type="character" w:styleId="HeaderChar" w:customStyle="1">
    <w:name w:val="Header Char"/>
    <w:basedOn w:val="DefaultParagraphFont"/>
    <w:link w:val="Header"/>
    <w:uiPriority w:val="99"/>
    <w:semiHidden/>
    <w:rsid w:val="002c248d"/>
    <w:rPr>
      <w:rFonts w:ascii="Liberation Serif" w:hAnsi="Liberation Serif" w:eastAsia="SimSun" w:cs="Mangal"/>
      <w:sz w:val="24"/>
      <w:szCs w:val="21"/>
      <w:lang w:eastAsia="zh-CN" w:bidi="hi-IN"/>
    </w:rPr>
  </w:style>
  <w:style w:type="character" w:styleId="FooterChar" w:customStyle="1">
    <w:name w:val="Footer Char"/>
    <w:basedOn w:val="DefaultParagraphFont"/>
    <w:link w:val="Footer"/>
    <w:uiPriority w:val="99"/>
    <w:semiHidden/>
    <w:rsid w:val="002c248d"/>
    <w:rPr>
      <w:rFonts w:ascii="Liberation Serif" w:hAnsi="Liberation Serif" w:eastAsia="SimSun" w:cs="Mangal"/>
      <w:sz w:val="24"/>
      <w:szCs w:val="21"/>
      <w:lang w:eastAsia="zh-CN" w:bidi="hi-IN"/>
    </w:rPr>
  </w:style>
  <w:style w:type="character" w:styleId="BalloonTextChar" w:customStyle="1">
    <w:name w:val="Balloon Text Char"/>
    <w:basedOn w:val="DefaultParagraphFont"/>
    <w:link w:val="BalloonText"/>
    <w:uiPriority w:val="99"/>
    <w:semiHidden/>
    <w:rsid w:val="002c248d"/>
    <w:rPr>
      <w:rFonts w:ascii="Tahoma" w:hAnsi="Tahoma" w:eastAsia="SimSun" w:cs="Mangal"/>
      <w:sz w:val="16"/>
      <w:szCs w:val="14"/>
      <w:lang w:eastAsia="zh-CN" w:bidi="hi-IN"/>
    </w:rPr>
  </w:style>
  <w:style w:type="character" w:styleId="Heading1Char" w:customStyle="1">
    <w:name w:val="Heading 1 Char"/>
    <w:basedOn w:val="DefaultParagraphFont"/>
    <w:link w:val="Heading1"/>
    <w:rsid w:val="00f647bc"/>
    <w:rPr>
      <w:rFonts w:ascii="Cambria" w:hAnsi="Cambria" w:eastAsia="Times New Roman" w:cs="Calibri"/>
      <w:b/>
      <w:bCs/>
      <w:caps/>
      <w:color w:val="CC00CC"/>
      <w:sz w:val="28"/>
      <w:szCs w:val="32"/>
      <w:lang w:eastAsia="zh-CN"/>
    </w:rPr>
  </w:style>
  <w:style w:type="character" w:styleId="ListLabel1">
    <w:name w:val="ListLabel 1"/>
    <w:rPr>
      <w:b/>
      <w:i w:val="false"/>
      <w:color w:val="CC00CC"/>
      <w:sz w:val="28"/>
    </w:rPr>
  </w:style>
  <w:style w:type="character" w:styleId="ListLabel2">
    <w:name w:val="ListLabel 2"/>
    <w:rPr>
      <w:b/>
      <w:color w:val="CC00CC"/>
      <w:sz w:val="28"/>
    </w:rPr>
  </w:style>
  <w:style w:type="character" w:styleId="ListLabel3">
    <w:name w:val="ListLabel 3"/>
    <w:rPr>
      <w:b/>
    </w:rPr>
  </w:style>
  <w:style w:type="character" w:styleId="ListLabel4">
    <w:name w:val="ListLabel 4"/>
    <w:rPr>
      <w:b w:val="false"/>
    </w:rPr>
  </w:style>
  <w:style w:type="paragraph" w:styleId="Heading" w:customStyle="1">
    <w:name w:val="Heading"/>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cs="Mangal"/>
    </w:rPr>
  </w:style>
  <w:style w:type="paragraph" w:styleId="Caption1">
    <w:name w:val="caption"/>
    <w:basedOn w:val="Normal"/>
    <w:pPr>
      <w:suppressLineNumbers/>
      <w:spacing w:before="120" w:after="120"/>
    </w:pPr>
    <w:rPr>
      <w:i/>
      <w:iCs/>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Header">
    <w:name w:val="Header"/>
    <w:basedOn w:val="Normal"/>
    <w:link w:val="HeaderChar"/>
    <w:uiPriority w:val="99"/>
    <w:semiHidden/>
    <w:unhideWhenUsed/>
    <w:rsid w:val="002c248d"/>
    <w:pPr>
      <w:tabs>
        <w:tab w:val="center" w:pos="4680" w:leader="none"/>
        <w:tab w:val="right" w:pos="9360" w:leader="none"/>
      </w:tabs>
      <w:spacing w:lineRule="auto" w:line="240" w:before="0" w:after="0"/>
    </w:pPr>
    <w:rPr>
      <w:szCs w:val="21"/>
    </w:rPr>
  </w:style>
  <w:style w:type="paragraph" w:styleId="Footer">
    <w:name w:val="Footer"/>
    <w:basedOn w:val="Normal"/>
    <w:link w:val="FooterChar"/>
    <w:uiPriority w:val="99"/>
    <w:semiHidden/>
    <w:unhideWhenUsed/>
    <w:rsid w:val="002c248d"/>
    <w:pPr>
      <w:tabs>
        <w:tab w:val="center" w:pos="4680" w:leader="none"/>
        <w:tab w:val="right" w:pos="9360" w:leader="none"/>
      </w:tabs>
      <w:spacing w:lineRule="auto" w:line="240" w:before="0" w:after="0"/>
    </w:pPr>
    <w:rPr>
      <w:szCs w:val="21"/>
    </w:rPr>
  </w:style>
  <w:style w:type="paragraph" w:styleId="BalloonText">
    <w:name w:val="Balloon Text"/>
    <w:basedOn w:val="Normal"/>
    <w:link w:val="BalloonTextChar"/>
    <w:uiPriority w:val="99"/>
    <w:semiHidden/>
    <w:unhideWhenUsed/>
    <w:rsid w:val="002c248d"/>
    <w:pPr>
      <w:spacing w:lineRule="auto" w:line="240" w:before="0" w:after="0"/>
    </w:pPr>
    <w:rPr>
      <w:rFonts w:ascii="Tahoma" w:hAnsi="Tahoma"/>
      <w:sz w:val="16"/>
      <w:szCs w:val="14"/>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lauku@celotajs.lv"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32CBC-BBAE-4651-9F8B-0C2F9F4B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LibreOffice/4.3.4.1$Windows_x86 LibreOffice_project/bc356b2f991740509f321d70e4512a6a54c5f243</Application>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2015-07-28T05:12:00Z</dcterms:created>
  <dc:creator>asnate</dc:creator>
  <dc:language>lv-LV</dc:language>
  <cp:lastModifiedBy>asnate</cp:lastModifiedBy>
  <cp:lastPrinted>2015-03-23T16:08:00Z</cp:lastPrinted>
  <dcterms:modified xsi:type="dcterms:W3CDTF">2015-07-28T05:12:00Z</dcterms:modified>
  <cp:revision>2</cp:revision>
</cp:coreProperties>
</file>